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459AA" w:rsidRDefault="000459AA">
      <w:pPr>
        <w:spacing w:line="560" w:lineRule="exact"/>
        <w:jc w:val="center"/>
        <w:rPr>
          <w:rFonts w:ascii="宋体" w:eastAsia="宋体" w:hAnsi="宋体" w:cs="宋体"/>
          <w:bCs/>
          <w:color w:val="000000"/>
          <w:szCs w:val="32"/>
        </w:rPr>
      </w:pPr>
    </w:p>
    <w:p w:rsidR="000459AA" w:rsidRDefault="000459AA">
      <w:pPr>
        <w:spacing w:line="560" w:lineRule="exact"/>
        <w:jc w:val="center"/>
        <w:rPr>
          <w:rFonts w:ascii="宋体" w:eastAsia="宋体" w:hAnsi="宋体" w:cs="宋体"/>
          <w:bCs/>
          <w:color w:val="000000"/>
          <w:szCs w:val="32"/>
        </w:rPr>
      </w:pPr>
    </w:p>
    <w:p w:rsidR="000459AA" w:rsidRDefault="00CA540F">
      <w:pPr>
        <w:spacing w:line="560" w:lineRule="exact"/>
        <w:jc w:val="center"/>
        <w:rPr>
          <w:rFonts w:ascii="宋体" w:eastAsia="宋体" w:hAnsi="宋体" w:cs="宋体"/>
          <w:bCs/>
          <w:color w:val="000000"/>
          <w:sz w:val="44"/>
          <w:szCs w:val="44"/>
        </w:rPr>
      </w:pPr>
      <w:bookmarkStart w:id="0" w:name="_GoBack"/>
      <w:r>
        <w:rPr>
          <w:rFonts w:ascii="宋体" w:eastAsia="宋体" w:hAnsi="宋体" w:cs="宋体" w:hint="eastAsia"/>
          <w:bCs/>
          <w:color w:val="000000"/>
          <w:sz w:val="44"/>
          <w:szCs w:val="44"/>
        </w:rPr>
        <w:t>广东省突发事件应对条例</w:t>
      </w:r>
    </w:p>
    <w:bookmarkEnd w:id="0"/>
    <w:p w:rsidR="000459AA" w:rsidRDefault="000459AA">
      <w:pPr>
        <w:spacing w:line="560" w:lineRule="exact"/>
        <w:rPr>
          <w:rFonts w:ascii="宋体" w:eastAsia="宋体" w:hAnsi="宋体" w:cs="宋体"/>
        </w:rPr>
      </w:pPr>
    </w:p>
    <w:p w:rsidR="000459AA" w:rsidRDefault="00CA540F">
      <w:pPr>
        <w:spacing w:line="560" w:lineRule="exact"/>
        <w:ind w:leftChars="200" w:left="632" w:rightChars="200" w:right="632"/>
        <w:rPr>
          <w:rFonts w:ascii="楷体_GB2312" w:eastAsia="楷体_GB2312" w:hAnsi="楷体_GB2312" w:cs="楷体_GB2312"/>
        </w:rPr>
      </w:pPr>
      <w:r>
        <w:rPr>
          <w:rFonts w:ascii="楷体_GB2312" w:eastAsia="楷体_GB2312" w:hAnsi="楷体_GB2312" w:cs="楷体_GB2312" w:hint="eastAsia"/>
        </w:rPr>
        <w:t>（</w:t>
      </w:r>
      <w:r>
        <w:rPr>
          <w:rFonts w:ascii="楷体_GB2312" w:eastAsia="楷体_GB2312" w:hAnsi="楷体_GB2312" w:cs="楷体_GB2312" w:hint="eastAsia"/>
        </w:rPr>
        <w:t>2010</w:t>
      </w:r>
      <w:r>
        <w:rPr>
          <w:rFonts w:ascii="楷体_GB2312" w:eastAsia="楷体_GB2312" w:hAnsi="楷体_GB2312" w:cs="楷体_GB2312" w:hint="eastAsia"/>
        </w:rPr>
        <w:t>年</w:t>
      </w:r>
      <w:r>
        <w:rPr>
          <w:rFonts w:ascii="楷体_GB2312" w:eastAsia="楷体_GB2312" w:hAnsi="楷体_GB2312" w:cs="楷体_GB2312" w:hint="eastAsia"/>
        </w:rPr>
        <w:t>6</w:t>
      </w:r>
      <w:r>
        <w:rPr>
          <w:rFonts w:ascii="楷体_GB2312" w:eastAsia="楷体_GB2312" w:hAnsi="楷体_GB2312" w:cs="楷体_GB2312" w:hint="eastAsia"/>
        </w:rPr>
        <w:t>月</w:t>
      </w:r>
      <w:r>
        <w:rPr>
          <w:rFonts w:ascii="楷体_GB2312" w:eastAsia="楷体_GB2312" w:hAnsi="楷体_GB2312" w:cs="楷体_GB2312" w:hint="eastAsia"/>
        </w:rPr>
        <w:t>2</w:t>
      </w:r>
      <w:r>
        <w:rPr>
          <w:rFonts w:ascii="楷体_GB2312" w:eastAsia="楷体_GB2312" w:hAnsi="楷体_GB2312" w:cs="楷体_GB2312" w:hint="eastAsia"/>
        </w:rPr>
        <w:t>日广东省第十一届人民代表大会常务委</w:t>
      </w:r>
    </w:p>
    <w:p w:rsidR="000459AA" w:rsidRDefault="00CA540F">
      <w:pPr>
        <w:spacing w:line="560" w:lineRule="exact"/>
        <w:ind w:leftChars="200" w:left="632" w:rightChars="200" w:right="632"/>
        <w:rPr>
          <w:rFonts w:ascii="楷体_GB2312" w:eastAsia="楷体_GB2312" w:hAnsi="楷体_GB2312" w:cs="楷体_GB2312"/>
        </w:rPr>
      </w:pPr>
      <w:r>
        <w:rPr>
          <w:rFonts w:ascii="楷体_GB2312" w:eastAsia="楷体_GB2312" w:hAnsi="楷体_GB2312" w:cs="楷体_GB2312" w:hint="eastAsia"/>
        </w:rPr>
        <w:t>员会第十九次会议通过</w:t>
      </w:r>
      <w:r>
        <w:rPr>
          <w:rFonts w:ascii="楷体_GB2312" w:eastAsia="楷体_GB2312" w:hAnsi="楷体_GB2312" w:cs="楷体_GB2312" w:hint="eastAsia"/>
        </w:rPr>
        <w:t xml:space="preserve"> </w:t>
      </w:r>
      <w:r>
        <w:rPr>
          <w:rFonts w:ascii="楷体_GB2312" w:eastAsia="楷体_GB2312" w:hAnsi="楷体_GB2312" w:cs="楷体_GB2312" w:hint="eastAsia"/>
        </w:rPr>
        <w:t xml:space="preserve"> </w:t>
      </w:r>
      <w:r>
        <w:rPr>
          <w:rFonts w:ascii="楷体_GB2312" w:eastAsia="楷体_GB2312" w:hAnsi="楷体_GB2312" w:cs="楷体_GB2312" w:hint="eastAsia"/>
        </w:rPr>
        <w:t>2010</w:t>
      </w:r>
      <w:r>
        <w:rPr>
          <w:rFonts w:ascii="楷体_GB2312" w:eastAsia="楷体_GB2312" w:hAnsi="楷体_GB2312" w:cs="楷体_GB2312" w:hint="eastAsia"/>
        </w:rPr>
        <w:t>年</w:t>
      </w:r>
      <w:r>
        <w:rPr>
          <w:rFonts w:ascii="楷体_GB2312" w:eastAsia="楷体_GB2312" w:hAnsi="楷体_GB2312" w:cs="楷体_GB2312" w:hint="eastAsia"/>
        </w:rPr>
        <w:t>6</w:t>
      </w:r>
      <w:r>
        <w:rPr>
          <w:rFonts w:ascii="楷体_GB2312" w:eastAsia="楷体_GB2312" w:hAnsi="楷体_GB2312" w:cs="楷体_GB2312" w:hint="eastAsia"/>
        </w:rPr>
        <w:t>月</w:t>
      </w:r>
      <w:r>
        <w:rPr>
          <w:rFonts w:ascii="楷体_GB2312" w:eastAsia="楷体_GB2312" w:hAnsi="楷体_GB2312" w:cs="楷体_GB2312" w:hint="eastAsia"/>
        </w:rPr>
        <w:t>2</w:t>
      </w:r>
      <w:r>
        <w:rPr>
          <w:rFonts w:ascii="楷体_GB2312" w:eastAsia="楷体_GB2312" w:hAnsi="楷体_GB2312" w:cs="楷体_GB2312" w:hint="eastAsia"/>
        </w:rPr>
        <w:t>日公布</w:t>
      </w:r>
      <w:r>
        <w:rPr>
          <w:rFonts w:ascii="楷体_GB2312" w:eastAsia="楷体_GB2312" w:hAnsi="楷体_GB2312" w:cs="楷体_GB2312" w:hint="eastAsia"/>
        </w:rPr>
        <w:t xml:space="preserve"> </w:t>
      </w:r>
      <w:r>
        <w:rPr>
          <w:rFonts w:ascii="楷体_GB2312" w:eastAsia="楷体_GB2312" w:hAnsi="楷体_GB2312" w:cs="楷体_GB2312" w:hint="eastAsia"/>
        </w:rPr>
        <w:t xml:space="preserve"> </w:t>
      </w:r>
      <w:r>
        <w:rPr>
          <w:rFonts w:ascii="楷体_GB2312" w:eastAsia="楷体_GB2312" w:hAnsi="楷体_GB2312" w:cs="楷体_GB2312" w:hint="eastAsia"/>
        </w:rPr>
        <w:t>自</w:t>
      </w:r>
      <w:r>
        <w:rPr>
          <w:rFonts w:ascii="楷体_GB2312" w:eastAsia="楷体_GB2312" w:hAnsi="楷体_GB2312" w:cs="楷体_GB2312" w:hint="eastAsia"/>
        </w:rPr>
        <w:t>2010</w:t>
      </w:r>
    </w:p>
    <w:p w:rsidR="000459AA" w:rsidRDefault="00CA540F">
      <w:pPr>
        <w:spacing w:line="560" w:lineRule="exact"/>
        <w:ind w:leftChars="200" w:left="632" w:rightChars="200" w:right="632"/>
        <w:rPr>
          <w:rFonts w:ascii="楷体_GB2312" w:eastAsia="楷体_GB2312" w:hAnsi="楷体_GB2312" w:cs="楷体_GB2312"/>
        </w:rPr>
      </w:pPr>
      <w:r>
        <w:rPr>
          <w:rFonts w:ascii="楷体_GB2312" w:eastAsia="楷体_GB2312" w:hAnsi="楷体_GB2312" w:cs="楷体_GB2312" w:hint="eastAsia"/>
        </w:rPr>
        <w:t>年</w:t>
      </w:r>
      <w:r>
        <w:rPr>
          <w:rFonts w:ascii="楷体_GB2312" w:eastAsia="楷体_GB2312" w:hAnsi="楷体_GB2312" w:cs="楷体_GB2312" w:hint="eastAsia"/>
        </w:rPr>
        <w:t>7</w:t>
      </w:r>
      <w:r>
        <w:rPr>
          <w:rFonts w:ascii="楷体_GB2312" w:eastAsia="楷体_GB2312" w:hAnsi="楷体_GB2312" w:cs="楷体_GB2312" w:hint="eastAsia"/>
        </w:rPr>
        <w:t>月</w:t>
      </w:r>
      <w:r>
        <w:rPr>
          <w:rFonts w:ascii="楷体_GB2312" w:eastAsia="楷体_GB2312" w:hAnsi="楷体_GB2312" w:cs="楷体_GB2312" w:hint="eastAsia"/>
        </w:rPr>
        <w:t>1</w:t>
      </w:r>
      <w:r>
        <w:rPr>
          <w:rFonts w:ascii="楷体_GB2312" w:eastAsia="楷体_GB2312" w:hAnsi="楷体_GB2312" w:cs="楷体_GB2312" w:hint="eastAsia"/>
        </w:rPr>
        <w:t>日起施行）</w:t>
      </w:r>
    </w:p>
    <w:p w:rsidR="000459AA" w:rsidRDefault="000459AA">
      <w:pPr>
        <w:spacing w:line="560" w:lineRule="exact"/>
        <w:ind w:firstLineChars="200" w:firstLine="632"/>
        <w:rPr>
          <w:rFonts w:ascii="宋体" w:eastAsia="宋体" w:hAnsi="宋体" w:cs="宋体"/>
        </w:rPr>
      </w:pPr>
    </w:p>
    <w:p w:rsidR="000459AA" w:rsidRDefault="00CA540F">
      <w:pPr>
        <w:spacing w:line="560" w:lineRule="exact"/>
        <w:ind w:firstLineChars="200" w:firstLine="632"/>
        <w:jc w:val="center"/>
        <w:rPr>
          <w:rFonts w:ascii="楷体_GB2312" w:eastAsia="楷体_GB2312" w:hAnsi="楷体_GB2312" w:cs="楷体_GB2312"/>
        </w:rPr>
      </w:pPr>
      <w:r>
        <w:rPr>
          <w:rFonts w:ascii="楷体_GB2312" w:eastAsia="楷体_GB2312" w:hAnsi="楷体_GB2312" w:cs="楷体_GB2312" w:hint="eastAsia"/>
        </w:rPr>
        <w:t>目</w:t>
      </w:r>
      <w:r>
        <w:rPr>
          <w:rFonts w:ascii="楷体_GB2312" w:eastAsia="楷体_GB2312" w:hAnsi="楷体_GB2312" w:cs="楷体_GB2312" w:hint="eastAsia"/>
        </w:rPr>
        <w:t xml:space="preserve">    </w:t>
      </w:r>
      <w:r>
        <w:rPr>
          <w:rFonts w:ascii="楷体_GB2312" w:eastAsia="楷体_GB2312" w:hAnsi="楷体_GB2312" w:cs="楷体_GB2312" w:hint="eastAsia"/>
        </w:rPr>
        <w:t>录</w:t>
      </w:r>
    </w:p>
    <w:p w:rsidR="000459AA" w:rsidRDefault="000459AA">
      <w:pPr>
        <w:spacing w:line="560" w:lineRule="exact"/>
        <w:ind w:firstLineChars="200" w:firstLine="632"/>
        <w:rPr>
          <w:rFonts w:ascii="宋体" w:eastAsia="宋体" w:hAnsi="宋体" w:cs="宋体"/>
        </w:rPr>
      </w:pPr>
    </w:p>
    <w:p w:rsidR="000459AA" w:rsidRDefault="00CA540F">
      <w:pPr>
        <w:spacing w:line="560" w:lineRule="exact"/>
        <w:ind w:firstLineChars="200" w:firstLine="632"/>
        <w:rPr>
          <w:rFonts w:ascii="楷体_GB2312" w:eastAsia="楷体_GB2312" w:hAnsi="楷体_GB2312" w:cs="楷体_GB2312"/>
        </w:rPr>
      </w:pPr>
      <w:r>
        <w:rPr>
          <w:rFonts w:ascii="楷体_GB2312" w:eastAsia="楷体_GB2312" w:hAnsi="楷体_GB2312" w:cs="楷体_GB2312" w:hint="eastAsia"/>
        </w:rPr>
        <w:t>第一章</w:t>
      </w:r>
      <w:r>
        <w:rPr>
          <w:rFonts w:ascii="楷体_GB2312" w:eastAsia="楷体_GB2312" w:hAnsi="楷体_GB2312" w:cs="楷体_GB2312" w:hint="eastAsia"/>
        </w:rPr>
        <w:t xml:space="preserve">  </w:t>
      </w:r>
      <w:r>
        <w:rPr>
          <w:rFonts w:ascii="楷体_GB2312" w:eastAsia="楷体_GB2312" w:hAnsi="楷体_GB2312" w:cs="楷体_GB2312" w:hint="eastAsia"/>
        </w:rPr>
        <w:t>总则</w:t>
      </w:r>
    </w:p>
    <w:p w:rsidR="000459AA" w:rsidRDefault="00CA540F">
      <w:pPr>
        <w:spacing w:line="560" w:lineRule="exact"/>
        <w:ind w:firstLineChars="200" w:firstLine="632"/>
        <w:rPr>
          <w:rFonts w:ascii="楷体_GB2312" w:eastAsia="楷体_GB2312" w:hAnsi="楷体_GB2312" w:cs="楷体_GB2312"/>
        </w:rPr>
      </w:pPr>
      <w:r>
        <w:rPr>
          <w:rFonts w:ascii="楷体_GB2312" w:eastAsia="楷体_GB2312" w:hAnsi="楷体_GB2312" w:cs="楷体_GB2312" w:hint="eastAsia"/>
        </w:rPr>
        <w:t>第二章</w:t>
      </w:r>
      <w:r>
        <w:rPr>
          <w:rFonts w:ascii="楷体_GB2312" w:eastAsia="楷体_GB2312" w:hAnsi="楷体_GB2312" w:cs="楷体_GB2312" w:hint="eastAsia"/>
        </w:rPr>
        <w:t xml:space="preserve">  </w:t>
      </w:r>
      <w:r>
        <w:rPr>
          <w:rFonts w:ascii="楷体_GB2312" w:eastAsia="楷体_GB2312" w:hAnsi="楷体_GB2312" w:cs="楷体_GB2312" w:hint="eastAsia"/>
        </w:rPr>
        <w:t>预防与应急准备</w:t>
      </w:r>
    </w:p>
    <w:p w:rsidR="000459AA" w:rsidRDefault="00CA540F">
      <w:pPr>
        <w:spacing w:line="560" w:lineRule="exact"/>
        <w:ind w:firstLineChars="200" w:firstLine="632"/>
        <w:rPr>
          <w:rFonts w:ascii="楷体_GB2312" w:eastAsia="楷体_GB2312" w:hAnsi="楷体_GB2312" w:cs="楷体_GB2312"/>
        </w:rPr>
      </w:pPr>
      <w:r>
        <w:rPr>
          <w:rFonts w:ascii="楷体_GB2312" w:eastAsia="楷体_GB2312" w:hAnsi="楷体_GB2312" w:cs="楷体_GB2312" w:hint="eastAsia"/>
        </w:rPr>
        <w:t>第三章</w:t>
      </w:r>
      <w:r>
        <w:rPr>
          <w:rFonts w:ascii="楷体_GB2312" w:eastAsia="楷体_GB2312" w:hAnsi="楷体_GB2312" w:cs="楷体_GB2312" w:hint="eastAsia"/>
        </w:rPr>
        <w:t xml:space="preserve">  </w:t>
      </w:r>
      <w:r>
        <w:rPr>
          <w:rFonts w:ascii="楷体_GB2312" w:eastAsia="楷体_GB2312" w:hAnsi="楷体_GB2312" w:cs="楷体_GB2312" w:hint="eastAsia"/>
        </w:rPr>
        <w:t>监测与预警</w:t>
      </w:r>
    </w:p>
    <w:p w:rsidR="000459AA" w:rsidRDefault="00CA540F">
      <w:pPr>
        <w:spacing w:line="560" w:lineRule="exact"/>
        <w:ind w:firstLineChars="200" w:firstLine="632"/>
        <w:rPr>
          <w:rFonts w:ascii="楷体_GB2312" w:eastAsia="楷体_GB2312" w:hAnsi="楷体_GB2312" w:cs="楷体_GB2312"/>
        </w:rPr>
      </w:pPr>
      <w:r>
        <w:rPr>
          <w:rFonts w:ascii="楷体_GB2312" w:eastAsia="楷体_GB2312" w:hAnsi="楷体_GB2312" w:cs="楷体_GB2312" w:hint="eastAsia"/>
        </w:rPr>
        <w:t>第四章</w:t>
      </w:r>
      <w:r>
        <w:rPr>
          <w:rFonts w:ascii="楷体_GB2312" w:eastAsia="楷体_GB2312" w:hAnsi="楷体_GB2312" w:cs="楷体_GB2312" w:hint="eastAsia"/>
        </w:rPr>
        <w:t xml:space="preserve">  </w:t>
      </w:r>
      <w:r>
        <w:rPr>
          <w:rFonts w:ascii="楷体_GB2312" w:eastAsia="楷体_GB2312" w:hAnsi="楷体_GB2312" w:cs="楷体_GB2312" w:hint="eastAsia"/>
        </w:rPr>
        <w:t>应急处置与救援</w:t>
      </w:r>
    </w:p>
    <w:p w:rsidR="000459AA" w:rsidRDefault="00CA540F">
      <w:pPr>
        <w:spacing w:line="560" w:lineRule="exact"/>
        <w:ind w:firstLineChars="200" w:firstLine="632"/>
        <w:rPr>
          <w:rFonts w:ascii="楷体_GB2312" w:eastAsia="楷体_GB2312" w:hAnsi="楷体_GB2312" w:cs="楷体_GB2312"/>
        </w:rPr>
      </w:pPr>
      <w:r>
        <w:rPr>
          <w:rFonts w:ascii="楷体_GB2312" w:eastAsia="楷体_GB2312" w:hAnsi="楷体_GB2312" w:cs="楷体_GB2312" w:hint="eastAsia"/>
        </w:rPr>
        <w:t>第五章</w:t>
      </w:r>
      <w:r>
        <w:rPr>
          <w:rFonts w:ascii="楷体_GB2312" w:eastAsia="楷体_GB2312" w:hAnsi="楷体_GB2312" w:cs="楷体_GB2312" w:hint="eastAsia"/>
        </w:rPr>
        <w:t xml:space="preserve">  </w:t>
      </w:r>
      <w:r>
        <w:rPr>
          <w:rFonts w:ascii="楷体_GB2312" w:eastAsia="楷体_GB2312" w:hAnsi="楷体_GB2312" w:cs="楷体_GB2312" w:hint="eastAsia"/>
        </w:rPr>
        <w:t>事后恢复与重建</w:t>
      </w:r>
    </w:p>
    <w:p w:rsidR="000459AA" w:rsidRDefault="00CA540F">
      <w:pPr>
        <w:spacing w:line="560" w:lineRule="exact"/>
        <w:ind w:firstLineChars="200" w:firstLine="632"/>
        <w:rPr>
          <w:rFonts w:ascii="楷体_GB2312" w:eastAsia="楷体_GB2312" w:hAnsi="楷体_GB2312" w:cs="楷体_GB2312"/>
        </w:rPr>
      </w:pPr>
      <w:r>
        <w:rPr>
          <w:rFonts w:ascii="楷体_GB2312" w:eastAsia="楷体_GB2312" w:hAnsi="楷体_GB2312" w:cs="楷体_GB2312" w:hint="eastAsia"/>
        </w:rPr>
        <w:t>第六章</w:t>
      </w:r>
      <w:r>
        <w:rPr>
          <w:rFonts w:ascii="楷体_GB2312" w:eastAsia="楷体_GB2312" w:hAnsi="楷体_GB2312" w:cs="楷体_GB2312" w:hint="eastAsia"/>
        </w:rPr>
        <w:t xml:space="preserve">  </w:t>
      </w:r>
      <w:r>
        <w:rPr>
          <w:rFonts w:ascii="楷体_GB2312" w:eastAsia="楷体_GB2312" w:hAnsi="楷体_GB2312" w:cs="楷体_GB2312" w:hint="eastAsia"/>
        </w:rPr>
        <w:t>评估与考核</w:t>
      </w:r>
    </w:p>
    <w:p w:rsidR="000459AA" w:rsidRDefault="00CA540F">
      <w:pPr>
        <w:spacing w:line="560" w:lineRule="exact"/>
        <w:ind w:firstLineChars="200" w:firstLine="632"/>
        <w:rPr>
          <w:rFonts w:ascii="楷体_GB2312" w:eastAsia="楷体_GB2312" w:hAnsi="楷体_GB2312" w:cs="楷体_GB2312"/>
        </w:rPr>
      </w:pPr>
      <w:r>
        <w:rPr>
          <w:rFonts w:ascii="楷体_GB2312" w:eastAsia="楷体_GB2312" w:hAnsi="楷体_GB2312" w:cs="楷体_GB2312" w:hint="eastAsia"/>
        </w:rPr>
        <w:t>第七章</w:t>
      </w:r>
      <w:r>
        <w:rPr>
          <w:rFonts w:ascii="楷体_GB2312" w:eastAsia="楷体_GB2312" w:hAnsi="楷体_GB2312" w:cs="楷体_GB2312" w:hint="eastAsia"/>
        </w:rPr>
        <w:t xml:space="preserve">  </w:t>
      </w:r>
      <w:r>
        <w:rPr>
          <w:rFonts w:ascii="楷体_GB2312" w:eastAsia="楷体_GB2312" w:hAnsi="楷体_GB2312" w:cs="楷体_GB2312" w:hint="eastAsia"/>
        </w:rPr>
        <w:t>法律责任</w:t>
      </w:r>
    </w:p>
    <w:p w:rsidR="000459AA" w:rsidRDefault="00CA540F">
      <w:pPr>
        <w:spacing w:line="560" w:lineRule="exact"/>
        <w:ind w:firstLineChars="200" w:firstLine="632"/>
        <w:rPr>
          <w:rFonts w:ascii="楷体_GB2312" w:eastAsia="楷体_GB2312" w:hAnsi="楷体_GB2312" w:cs="楷体_GB2312"/>
        </w:rPr>
      </w:pPr>
      <w:r>
        <w:rPr>
          <w:rFonts w:ascii="楷体_GB2312" w:eastAsia="楷体_GB2312" w:hAnsi="楷体_GB2312" w:cs="楷体_GB2312" w:hint="eastAsia"/>
        </w:rPr>
        <w:t>第八章</w:t>
      </w:r>
      <w:r>
        <w:rPr>
          <w:rFonts w:ascii="楷体_GB2312" w:eastAsia="楷体_GB2312" w:hAnsi="楷体_GB2312" w:cs="楷体_GB2312" w:hint="eastAsia"/>
        </w:rPr>
        <w:t xml:space="preserve">  </w:t>
      </w:r>
      <w:r>
        <w:rPr>
          <w:rFonts w:ascii="楷体_GB2312" w:eastAsia="楷体_GB2312" w:hAnsi="楷体_GB2312" w:cs="楷体_GB2312" w:hint="eastAsia"/>
        </w:rPr>
        <w:t>附则</w:t>
      </w:r>
    </w:p>
    <w:p w:rsidR="000459AA" w:rsidRDefault="000459AA">
      <w:pPr>
        <w:spacing w:line="560" w:lineRule="exact"/>
        <w:rPr>
          <w:rFonts w:ascii="宋体" w:eastAsia="宋体" w:hAnsi="宋体" w:cs="宋体"/>
          <w:color w:val="000000"/>
        </w:rPr>
      </w:pPr>
    </w:p>
    <w:p w:rsidR="000459AA" w:rsidRDefault="00CA540F">
      <w:pPr>
        <w:spacing w:line="560" w:lineRule="exact"/>
        <w:jc w:val="center"/>
        <w:rPr>
          <w:rFonts w:ascii="黑体" w:eastAsia="黑体" w:hAnsi="黑体" w:cs="黑体"/>
          <w:color w:val="000000"/>
          <w:kern w:val="0"/>
        </w:rPr>
      </w:pPr>
      <w:r>
        <w:rPr>
          <w:rFonts w:ascii="黑体" w:eastAsia="黑体" w:hAnsi="黑体" w:cs="黑体" w:hint="eastAsia"/>
          <w:color w:val="000000"/>
          <w:kern w:val="0"/>
        </w:rPr>
        <w:t>第一章</w:t>
      </w:r>
      <w:r>
        <w:rPr>
          <w:rFonts w:ascii="黑体" w:eastAsia="黑体" w:hAnsi="黑体" w:cs="黑体" w:hint="eastAsia"/>
          <w:color w:val="000000"/>
          <w:kern w:val="0"/>
        </w:rPr>
        <w:t xml:space="preserve">  </w:t>
      </w:r>
      <w:r>
        <w:rPr>
          <w:rFonts w:ascii="黑体" w:eastAsia="黑体" w:hAnsi="黑体" w:cs="黑体" w:hint="eastAsia"/>
          <w:color w:val="000000"/>
          <w:kern w:val="0"/>
        </w:rPr>
        <w:t>总则</w:t>
      </w:r>
    </w:p>
    <w:p w:rsidR="000459AA" w:rsidRDefault="000459AA">
      <w:pPr>
        <w:spacing w:line="560" w:lineRule="exact"/>
        <w:rPr>
          <w:rFonts w:ascii="宋体" w:eastAsia="宋体" w:hAnsi="宋体" w:cs="宋体"/>
          <w:color w:val="000000"/>
        </w:rPr>
      </w:pPr>
    </w:p>
    <w:p w:rsidR="000459AA" w:rsidRDefault="00CA540F">
      <w:pPr>
        <w:adjustRightInd w:val="0"/>
        <w:snapToGrid w:val="0"/>
        <w:spacing w:line="560" w:lineRule="exact"/>
        <w:ind w:firstLineChars="200" w:firstLine="632"/>
        <w:rPr>
          <w:rFonts w:ascii="仿宋_GB2312" w:hAnsi="仿宋_GB2312" w:cs="仿宋_GB2312"/>
          <w:color w:val="000000"/>
          <w:kern w:val="0"/>
        </w:rPr>
      </w:pPr>
      <w:r>
        <w:rPr>
          <w:rFonts w:ascii="黑体" w:eastAsia="黑体" w:hAnsi="黑体" w:cs="黑体" w:hint="eastAsia"/>
          <w:color w:val="000000"/>
          <w:kern w:val="0"/>
        </w:rPr>
        <w:t>第一条</w:t>
      </w:r>
      <w:r>
        <w:rPr>
          <w:rFonts w:ascii="仿宋_GB2312" w:hAnsi="仿宋_GB2312" w:cs="仿宋_GB2312" w:hint="eastAsia"/>
          <w:color w:val="000000"/>
          <w:kern w:val="0"/>
        </w:rPr>
        <w:t xml:space="preserve">  </w:t>
      </w:r>
      <w:r>
        <w:rPr>
          <w:rFonts w:ascii="仿宋_GB2312" w:hAnsi="仿宋_GB2312" w:cs="仿宋_GB2312" w:hint="eastAsia"/>
          <w:color w:val="000000"/>
          <w:kern w:val="0"/>
        </w:rPr>
        <w:t>为了预防和减少突发事件的发生，控制、减轻和消</w:t>
      </w:r>
      <w:r>
        <w:rPr>
          <w:rFonts w:ascii="仿宋_GB2312" w:hAnsi="仿宋_GB2312" w:cs="仿宋_GB2312" w:hint="eastAsia"/>
          <w:color w:val="000000"/>
          <w:kern w:val="0"/>
        </w:rPr>
        <w:lastRenderedPageBreak/>
        <w:t>除突发事件引起的社会危害，规范突发事件应对活动，保护人民生命财产安全，维护国家安全、公共安全、环境安全和社会秩序，依据《中华人民共和国突发事件应对法》及有关法律、行政法规的规定，制定本条例。</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color w:val="000000"/>
          <w:kern w:val="0"/>
        </w:rPr>
        <w:t>第二条</w:t>
      </w:r>
      <w:r>
        <w:rPr>
          <w:rFonts w:ascii="仿宋_GB2312" w:hAnsi="仿宋_GB2312" w:cs="仿宋_GB2312" w:hint="eastAsia"/>
          <w:color w:val="000000"/>
          <w:kern w:val="0"/>
        </w:rPr>
        <w:t xml:space="preserve">  </w:t>
      </w:r>
      <w:r>
        <w:rPr>
          <w:rFonts w:ascii="仿宋_GB2312" w:hAnsi="仿宋_GB2312" w:cs="仿宋_GB2312" w:hint="eastAsia"/>
          <w:color w:val="000000"/>
          <w:kern w:val="0"/>
        </w:rPr>
        <w:t>本条例适用于本省行政区域内突发事件的预防与应急准备、监测与预警、应急处置与救援、事后恢复与重建、评估与考核等活动。</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仿宋_GB2312" w:hAnsi="仿宋_GB2312" w:cs="仿宋_GB2312" w:hint="eastAsia"/>
          <w:color w:val="000000"/>
          <w:kern w:val="0"/>
        </w:rPr>
        <w:t>本条例所称突发事件，是指突然发生，造成或者可能造成严重社会危害，需要采取应急处置措施予以应对的自然灾害、事故灾难、公共卫生事件和社会安全事件。</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color w:val="000000"/>
          <w:kern w:val="0"/>
        </w:rPr>
        <w:t>第</w:t>
      </w:r>
      <w:r>
        <w:rPr>
          <w:rFonts w:ascii="黑体" w:eastAsia="黑体" w:hAnsi="黑体" w:cs="黑体" w:hint="eastAsia"/>
          <w:color w:val="000000"/>
          <w:kern w:val="0"/>
        </w:rPr>
        <w:t>三条</w:t>
      </w:r>
      <w:r>
        <w:rPr>
          <w:rFonts w:ascii="仿宋_GB2312" w:hAnsi="仿宋_GB2312" w:cs="仿宋_GB2312" w:hint="eastAsia"/>
          <w:color w:val="000000"/>
          <w:kern w:val="0"/>
        </w:rPr>
        <w:t xml:space="preserve"> </w:t>
      </w:r>
      <w:r>
        <w:rPr>
          <w:rFonts w:ascii="仿宋_GB2312" w:hAnsi="仿宋_GB2312" w:cs="仿宋_GB2312" w:hint="eastAsia"/>
          <w:color w:val="000000"/>
          <w:kern w:val="0"/>
        </w:rPr>
        <w:t xml:space="preserve"> </w:t>
      </w:r>
      <w:r>
        <w:rPr>
          <w:rFonts w:ascii="仿宋_GB2312" w:hAnsi="仿宋_GB2312" w:cs="仿宋_GB2312" w:hint="eastAsia"/>
          <w:color w:val="000000"/>
          <w:kern w:val="0"/>
        </w:rPr>
        <w:t>县级以上人民政府是所辖行政区域内突发事件应对工作的行政领导机关。上级人民政府应当对下级人民政府应急管理工作进行指导，必要时可派出工作组。</w:t>
      </w:r>
    </w:p>
    <w:p w:rsidR="000459AA" w:rsidRDefault="00CA540F">
      <w:pPr>
        <w:autoSpaceDE w:val="0"/>
        <w:autoSpaceDN w:val="0"/>
        <w:spacing w:line="560" w:lineRule="exact"/>
        <w:ind w:firstLineChars="200" w:firstLine="632"/>
        <w:rPr>
          <w:rFonts w:ascii="仿宋_GB2312" w:hAnsi="仿宋_GB2312" w:cs="仿宋_GB2312"/>
          <w:color w:val="000000"/>
          <w:kern w:val="0"/>
        </w:rPr>
      </w:pPr>
      <w:r>
        <w:rPr>
          <w:rFonts w:ascii="仿宋_GB2312" w:hAnsi="仿宋_GB2312" w:cs="仿宋_GB2312" w:hint="eastAsia"/>
          <w:color w:val="000000"/>
          <w:kern w:val="0"/>
        </w:rPr>
        <w:t>中央直属驻粤有关单位应当依照法定职责，根据履行统一领导职责或者组织处置突发事件的人民政府的要求，予以配合和支持。</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仿宋_GB2312" w:hAnsi="仿宋_GB2312" w:cs="仿宋_GB2312" w:hint="eastAsia"/>
          <w:color w:val="000000"/>
          <w:kern w:val="0"/>
        </w:rPr>
        <w:t>法律、行政法规规定由国务院有关部门对突发事件的应对工作负责的，县级以上人民政府应当予以配合和支持。</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color w:val="000000"/>
          <w:kern w:val="0"/>
        </w:rPr>
        <w:t>第四条</w:t>
      </w:r>
      <w:r>
        <w:rPr>
          <w:rFonts w:ascii="仿宋_GB2312" w:hAnsi="仿宋_GB2312" w:cs="仿宋_GB2312" w:hint="eastAsia"/>
          <w:color w:val="000000"/>
          <w:kern w:val="0"/>
        </w:rPr>
        <w:t xml:space="preserve"> </w:t>
      </w:r>
      <w:r>
        <w:rPr>
          <w:rFonts w:ascii="仿宋_GB2312" w:hAnsi="仿宋_GB2312" w:cs="仿宋_GB2312" w:hint="eastAsia"/>
          <w:kern w:val="0"/>
        </w:rPr>
        <w:t xml:space="preserve"> </w:t>
      </w:r>
      <w:r>
        <w:rPr>
          <w:rFonts w:ascii="仿宋_GB2312" w:hAnsi="仿宋_GB2312" w:cs="仿宋_GB2312" w:hint="eastAsia"/>
          <w:color w:val="000000"/>
          <w:kern w:val="0"/>
        </w:rPr>
        <w:t>县级以上人民政府应当设立突发事件应急委员会，统一领导、综合协调本级人民政府有关部门和下级人民政府开展突发事件应对工作。突发事件应急委员会主任由</w:t>
      </w:r>
      <w:r>
        <w:rPr>
          <w:rFonts w:ascii="仿宋_GB2312" w:hAnsi="仿宋_GB2312" w:cs="仿宋_GB2312" w:hint="eastAsia"/>
          <w:color w:val="000000"/>
          <w:kern w:val="0"/>
        </w:rPr>
        <w:t>本级人民政府主要负责人担任，相关部门、驻地解放军、武装警察部队和中央直</w:t>
      </w:r>
      <w:r>
        <w:rPr>
          <w:rFonts w:ascii="仿宋_GB2312" w:hAnsi="仿宋_GB2312" w:cs="仿宋_GB2312" w:hint="eastAsia"/>
          <w:color w:val="000000"/>
          <w:kern w:val="0"/>
        </w:rPr>
        <w:lastRenderedPageBreak/>
        <w:t>属驻粤有关单位的主要负责人为成员。</w:t>
      </w:r>
    </w:p>
    <w:p w:rsidR="000459AA" w:rsidRDefault="00CA540F">
      <w:pPr>
        <w:spacing w:line="560" w:lineRule="exact"/>
        <w:ind w:firstLineChars="200" w:firstLine="632"/>
        <w:textAlignment w:val="baseline"/>
        <w:rPr>
          <w:rFonts w:ascii="仿宋_GB2312" w:hAnsi="仿宋_GB2312" w:cs="仿宋_GB2312"/>
          <w:color w:val="000000"/>
          <w:kern w:val="0"/>
        </w:rPr>
      </w:pPr>
      <w:r>
        <w:rPr>
          <w:rFonts w:ascii="仿宋_GB2312" w:hAnsi="仿宋_GB2312" w:cs="仿宋_GB2312" w:hint="eastAsia"/>
          <w:color w:val="000000"/>
          <w:kern w:val="0"/>
        </w:rPr>
        <w:t>各级突发事件应急委员会根据工作需要，设立专项应急指挥机构，按类别组织、协调和指挥同类别突发事件应对工作。专项应急指挥机构接受本级突发事件应急委员会的领导。</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color w:val="000000"/>
          <w:kern w:val="0"/>
        </w:rPr>
        <w:t>第五条</w:t>
      </w:r>
      <w:r>
        <w:rPr>
          <w:rFonts w:ascii="仿宋_GB2312" w:hAnsi="仿宋_GB2312" w:cs="仿宋_GB2312" w:hint="eastAsia"/>
          <w:color w:val="000000"/>
          <w:kern w:val="0"/>
        </w:rPr>
        <w:t xml:space="preserve">  </w:t>
      </w:r>
      <w:r>
        <w:rPr>
          <w:rFonts w:ascii="仿宋_GB2312" w:hAnsi="仿宋_GB2312" w:cs="仿宋_GB2312" w:hint="eastAsia"/>
          <w:color w:val="000000"/>
          <w:kern w:val="0"/>
        </w:rPr>
        <w:t>县级以上人民政府设立的应急管理办公室，负责本级突发事件应急委员会日常工作。</w:t>
      </w:r>
    </w:p>
    <w:p w:rsidR="000459AA" w:rsidRDefault="00CA540F">
      <w:pPr>
        <w:spacing w:line="560" w:lineRule="exact"/>
        <w:ind w:firstLineChars="200" w:firstLine="632"/>
        <w:textAlignment w:val="baseline"/>
        <w:rPr>
          <w:rFonts w:ascii="仿宋_GB2312" w:hAnsi="仿宋_GB2312" w:cs="仿宋_GB2312"/>
          <w:color w:val="000000"/>
          <w:kern w:val="0"/>
        </w:rPr>
      </w:pPr>
      <w:r>
        <w:rPr>
          <w:rFonts w:ascii="仿宋_GB2312" w:hAnsi="仿宋_GB2312" w:cs="仿宋_GB2312" w:hint="eastAsia"/>
          <w:color w:val="000000"/>
          <w:kern w:val="0"/>
        </w:rPr>
        <w:t>有关部门应当加强专业应急指挥机构建设。省突发事件专项应急指挥机构、突发事件应急委员会成员单位应当设立应急管理办事机构，配备专职工作人员。</w:t>
      </w:r>
    </w:p>
    <w:p w:rsidR="000459AA" w:rsidRDefault="00CA540F">
      <w:pPr>
        <w:spacing w:line="560" w:lineRule="exact"/>
        <w:ind w:firstLine="645"/>
        <w:textAlignment w:val="baseline"/>
        <w:rPr>
          <w:rFonts w:ascii="仿宋_GB2312" w:hAnsi="仿宋_GB2312" w:cs="仿宋_GB2312"/>
          <w:color w:val="000000"/>
          <w:kern w:val="0"/>
        </w:rPr>
      </w:pPr>
      <w:r>
        <w:rPr>
          <w:rFonts w:ascii="仿宋_GB2312" w:hAnsi="仿宋_GB2312" w:cs="仿宋_GB2312" w:hint="eastAsia"/>
          <w:color w:val="000000"/>
          <w:kern w:val="0"/>
        </w:rPr>
        <w:t>乡级人民政府、街道办事处可</w:t>
      </w:r>
      <w:r>
        <w:rPr>
          <w:rFonts w:ascii="仿宋_GB2312" w:hAnsi="仿宋_GB2312" w:cs="仿宋_GB2312" w:hint="eastAsia"/>
          <w:color w:val="000000"/>
          <w:kern w:val="0"/>
        </w:rPr>
        <w:t>以根据需要设立或者确定应急管理办事机构，建立健全二十四小时值班制度。</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color w:val="000000"/>
          <w:kern w:val="0"/>
        </w:rPr>
        <w:t>第六条</w:t>
      </w:r>
      <w:r>
        <w:rPr>
          <w:rFonts w:ascii="仿宋_GB2312" w:hAnsi="仿宋_GB2312" w:cs="仿宋_GB2312" w:hint="eastAsia"/>
          <w:color w:val="000000"/>
          <w:kern w:val="0"/>
        </w:rPr>
        <w:t xml:space="preserve">  </w:t>
      </w:r>
      <w:r>
        <w:rPr>
          <w:rFonts w:ascii="仿宋_GB2312" w:hAnsi="仿宋_GB2312" w:cs="仿宋_GB2312" w:hint="eastAsia"/>
          <w:color w:val="000000"/>
          <w:kern w:val="0"/>
        </w:rPr>
        <w:t>各级突发事件应急委员会及其成员单位、专项应急指挥机构应当根据需要成立应急管理专家组，建立健全专家决策咨询制度。</w:t>
      </w:r>
    </w:p>
    <w:p w:rsidR="000459AA" w:rsidRDefault="00CA540F">
      <w:pPr>
        <w:adjustRightInd w:val="0"/>
        <w:snapToGrid w:val="0"/>
        <w:spacing w:line="560" w:lineRule="exact"/>
        <w:ind w:firstLineChars="196" w:firstLine="619"/>
        <w:rPr>
          <w:rFonts w:ascii="仿宋" w:eastAsia="仿宋" w:hAnsi="仿宋" w:cs="仿宋"/>
          <w:color w:val="000000"/>
          <w:kern w:val="0"/>
        </w:rPr>
      </w:pPr>
      <w:r>
        <w:rPr>
          <w:rFonts w:ascii="黑体" w:eastAsia="黑体" w:hAnsi="黑体" w:cs="黑体" w:hint="eastAsia"/>
          <w:color w:val="000000"/>
          <w:kern w:val="0"/>
        </w:rPr>
        <w:t>第七条</w:t>
      </w:r>
      <w:r>
        <w:rPr>
          <w:rFonts w:ascii="仿宋_GB2312" w:hAnsi="仿宋_GB2312" w:cs="仿宋_GB2312" w:hint="eastAsia"/>
          <w:color w:val="000000"/>
          <w:kern w:val="0"/>
        </w:rPr>
        <w:t xml:space="preserve">  </w:t>
      </w:r>
      <w:r>
        <w:rPr>
          <w:rFonts w:ascii="仿宋_GB2312" w:hAnsi="仿宋_GB2312" w:cs="仿宋_GB2312" w:hint="eastAsia"/>
          <w:color w:val="000000"/>
          <w:kern w:val="0"/>
        </w:rPr>
        <w:t>县级以上人民政府应当组织编制应急体系建设规划，并将其纳入国民经济和社会发展规划。</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color w:val="000000"/>
          <w:kern w:val="0"/>
        </w:rPr>
        <w:t>第八条</w:t>
      </w:r>
      <w:r>
        <w:rPr>
          <w:rFonts w:ascii="仿宋_GB2312" w:hAnsi="仿宋_GB2312" w:cs="仿宋_GB2312" w:hint="eastAsia"/>
          <w:color w:val="000000"/>
          <w:kern w:val="0"/>
        </w:rPr>
        <w:t xml:space="preserve"> </w:t>
      </w:r>
      <w:r>
        <w:rPr>
          <w:rFonts w:ascii="仿宋_GB2312" w:hAnsi="仿宋_GB2312" w:cs="仿宋_GB2312" w:hint="eastAsia"/>
        </w:rPr>
        <w:t xml:space="preserve"> </w:t>
      </w:r>
      <w:r>
        <w:rPr>
          <w:rFonts w:ascii="仿宋_GB2312" w:hAnsi="仿宋_GB2312" w:cs="仿宋_GB2312" w:hint="eastAsia"/>
          <w:color w:val="000000"/>
          <w:kern w:val="0"/>
        </w:rPr>
        <w:t>县级以上人民政府应当把突发事件应对工作所需经费列入财政预算，各级财政的预备费应当优先保证应对突发事件的需要。</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color w:val="000000"/>
          <w:kern w:val="0"/>
        </w:rPr>
        <w:t>第九条</w:t>
      </w:r>
      <w:r>
        <w:rPr>
          <w:rFonts w:ascii="仿宋_GB2312" w:hAnsi="仿宋_GB2312" w:cs="仿宋_GB2312" w:hint="eastAsia"/>
          <w:color w:val="000000"/>
          <w:kern w:val="0"/>
        </w:rPr>
        <w:t xml:space="preserve">  </w:t>
      </w:r>
      <w:r>
        <w:rPr>
          <w:rFonts w:ascii="仿宋_GB2312" w:hAnsi="仿宋_GB2312" w:cs="仿宋_GB2312" w:hint="eastAsia"/>
          <w:color w:val="000000"/>
          <w:kern w:val="0"/>
        </w:rPr>
        <w:t>省人民政府应当采取扶持政策和优惠措施，鼓励和支持高等院校、科研院所和相关机构等开展公共安全技术理论</w:t>
      </w:r>
      <w:r>
        <w:rPr>
          <w:rFonts w:ascii="仿宋_GB2312" w:hAnsi="仿宋_GB2312" w:cs="仿宋_GB2312" w:hint="eastAsia"/>
          <w:color w:val="000000"/>
          <w:kern w:val="0"/>
        </w:rPr>
        <w:t>研究，开发用于突发事件预防、监测、预警、应急处置与救援的新</w:t>
      </w:r>
      <w:r>
        <w:rPr>
          <w:rFonts w:ascii="仿宋_GB2312" w:hAnsi="仿宋_GB2312" w:cs="仿宋_GB2312" w:hint="eastAsia"/>
          <w:color w:val="000000"/>
          <w:kern w:val="0"/>
        </w:rPr>
        <w:lastRenderedPageBreak/>
        <w:t>技术、新设备和新工具，促进应急管理教学科研一体化。</w:t>
      </w:r>
    </w:p>
    <w:p w:rsidR="000459AA" w:rsidRDefault="00CA540F">
      <w:pPr>
        <w:adjustRightInd w:val="0"/>
        <w:snapToGrid w:val="0"/>
        <w:spacing w:line="560" w:lineRule="exact"/>
        <w:ind w:firstLineChars="200" w:firstLine="632"/>
        <w:rPr>
          <w:rFonts w:ascii="仿宋_GB2312" w:hAnsi="仿宋_GB2312" w:cs="仿宋_GB2312"/>
          <w:color w:val="000000"/>
          <w:kern w:val="0"/>
        </w:rPr>
      </w:pPr>
      <w:r>
        <w:rPr>
          <w:rFonts w:ascii="黑体" w:eastAsia="黑体" w:hAnsi="黑体" w:cs="黑体" w:hint="eastAsia"/>
          <w:color w:val="000000"/>
          <w:kern w:val="0"/>
        </w:rPr>
        <w:t>第十条</w:t>
      </w:r>
      <w:r>
        <w:rPr>
          <w:rFonts w:ascii="仿宋_GB2312" w:hAnsi="仿宋_GB2312" w:cs="仿宋_GB2312" w:hint="eastAsia"/>
          <w:color w:val="000000"/>
          <w:kern w:val="0"/>
        </w:rPr>
        <w:t xml:space="preserve">  </w:t>
      </w:r>
      <w:r>
        <w:rPr>
          <w:rFonts w:ascii="仿宋_GB2312" w:hAnsi="仿宋_GB2312" w:cs="仿宋_GB2312" w:hint="eastAsia"/>
          <w:color w:val="000000"/>
          <w:kern w:val="0"/>
        </w:rPr>
        <w:t>县级以上人民政府及其有关部门应当加强应急管理区域合作，建立健全应急管理联动机制。</w:t>
      </w:r>
    </w:p>
    <w:p w:rsidR="000459AA" w:rsidRDefault="000459AA">
      <w:pPr>
        <w:adjustRightInd w:val="0"/>
        <w:snapToGrid w:val="0"/>
        <w:spacing w:line="560" w:lineRule="exact"/>
        <w:ind w:left="40" w:firstLine="630"/>
        <w:rPr>
          <w:rFonts w:ascii="宋体" w:eastAsia="宋体" w:hAnsi="宋体" w:cs="宋体"/>
          <w:color w:val="000000"/>
          <w:kern w:val="0"/>
        </w:rPr>
      </w:pPr>
    </w:p>
    <w:p w:rsidR="000459AA" w:rsidRDefault="00CA540F">
      <w:pPr>
        <w:spacing w:line="560" w:lineRule="exact"/>
        <w:jc w:val="center"/>
        <w:rPr>
          <w:rFonts w:ascii="仿宋" w:eastAsia="仿宋" w:hAnsi="仿宋" w:cs="仿宋"/>
          <w:b/>
          <w:color w:val="000000"/>
          <w:kern w:val="0"/>
        </w:rPr>
      </w:pPr>
      <w:r>
        <w:rPr>
          <w:rFonts w:ascii="黑体" w:eastAsia="黑体" w:hAnsi="黑体" w:cs="黑体" w:hint="eastAsia"/>
          <w:color w:val="000000"/>
          <w:kern w:val="0"/>
        </w:rPr>
        <w:t>第二章</w:t>
      </w:r>
      <w:r>
        <w:rPr>
          <w:rFonts w:ascii="黑体" w:eastAsia="黑体" w:hAnsi="黑体" w:cs="黑体" w:hint="eastAsia"/>
          <w:color w:val="000000"/>
          <w:kern w:val="0"/>
        </w:rPr>
        <w:t xml:space="preserve">  </w:t>
      </w:r>
      <w:r>
        <w:rPr>
          <w:rFonts w:ascii="黑体" w:eastAsia="黑体" w:hAnsi="黑体" w:cs="黑体" w:hint="eastAsia"/>
          <w:color w:val="000000"/>
          <w:kern w:val="0"/>
        </w:rPr>
        <w:t>预防与应急准备</w:t>
      </w:r>
    </w:p>
    <w:p w:rsidR="000459AA" w:rsidRDefault="000459AA">
      <w:pPr>
        <w:tabs>
          <w:tab w:val="left" w:pos="3405"/>
        </w:tabs>
        <w:spacing w:line="560" w:lineRule="exact"/>
        <w:rPr>
          <w:rFonts w:ascii="宋体" w:eastAsia="宋体" w:hAnsi="宋体" w:cs="宋体"/>
          <w:color w:val="000000"/>
        </w:rPr>
      </w:pP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color w:val="000000"/>
          <w:kern w:val="0"/>
        </w:rPr>
        <w:t>第十一条</w:t>
      </w:r>
      <w:r>
        <w:rPr>
          <w:rFonts w:ascii="仿宋_GB2312" w:hAnsi="仿宋_GB2312" w:cs="仿宋_GB2312" w:hint="eastAsia"/>
          <w:color w:val="000000"/>
          <w:kern w:val="0"/>
        </w:rPr>
        <w:t xml:space="preserve">  </w:t>
      </w:r>
      <w:r>
        <w:rPr>
          <w:rFonts w:ascii="仿宋_GB2312" w:hAnsi="仿宋_GB2312" w:cs="仿宋_GB2312" w:hint="eastAsia"/>
          <w:color w:val="000000"/>
          <w:kern w:val="0"/>
        </w:rPr>
        <w:t>本省根据国家规定建立健全突发事件应急预案体系，完善应急预案管理办法。</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仿宋_GB2312" w:hAnsi="仿宋_GB2312" w:cs="仿宋_GB2312" w:hint="eastAsia"/>
          <w:color w:val="000000"/>
          <w:kern w:val="0"/>
        </w:rPr>
        <w:t>省人民政府负责统筹各级、各类应急预案，加强对应急预案的管理。</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color w:val="000000"/>
          <w:kern w:val="0"/>
        </w:rPr>
        <w:t>第十二条</w:t>
      </w:r>
      <w:r>
        <w:rPr>
          <w:rFonts w:ascii="仿宋_GB2312" w:hAnsi="仿宋_GB2312" w:cs="仿宋_GB2312" w:hint="eastAsia"/>
          <w:color w:val="000000"/>
          <w:kern w:val="0"/>
        </w:rPr>
        <w:t xml:space="preserve"> </w:t>
      </w:r>
      <w:r>
        <w:rPr>
          <w:rFonts w:ascii="仿宋_GB2312" w:hAnsi="仿宋_GB2312" w:cs="仿宋_GB2312" w:hint="eastAsia"/>
          <w:b/>
          <w:kern w:val="0"/>
        </w:rPr>
        <w:t xml:space="preserve"> </w:t>
      </w:r>
      <w:r>
        <w:rPr>
          <w:rFonts w:ascii="仿宋_GB2312" w:hAnsi="仿宋_GB2312" w:cs="仿宋_GB2312" w:hint="eastAsia"/>
          <w:color w:val="000000"/>
          <w:kern w:val="0"/>
        </w:rPr>
        <w:t>省人民政府负责制定省总体应急预案，组织制定省专项应急预案，省人民政府有关部门负责制定本部门省级应急预案。</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仿宋_GB2312" w:hAnsi="仿宋_GB2312" w:cs="仿宋_GB2312" w:hint="eastAsia"/>
          <w:color w:val="000000"/>
          <w:kern w:val="0"/>
        </w:rPr>
        <w:t>市、县人民政府参照省制定预案的做法，制定相应的应急预案；乡级人民政府、街道办事处结合本行政区域实际，制定应急预案；居民委员会、村民委员会在所在地人民政府的指导下，制定相关应急预案。</w:t>
      </w:r>
    </w:p>
    <w:p w:rsidR="000459AA" w:rsidRDefault="00CA540F">
      <w:pPr>
        <w:spacing w:line="560" w:lineRule="exact"/>
        <w:ind w:firstLineChars="200" w:firstLine="632"/>
        <w:rPr>
          <w:rFonts w:ascii="仿宋_GB2312" w:hAnsi="仿宋_GB2312" w:cs="仿宋_GB2312"/>
          <w:color w:val="000000"/>
          <w:kern w:val="0"/>
        </w:rPr>
      </w:pPr>
      <w:r>
        <w:rPr>
          <w:rFonts w:ascii="仿宋_GB2312" w:hAnsi="仿宋_GB2312" w:cs="仿宋_GB2312" w:hint="eastAsia"/>
          <w:color w:val="000000"/>
          <w:kern w:val="0"/>
        </w:rPr>
        <w:t>企业事业单位根据有关法律、法规、规章制定本单位应急预案；重大活动主办单位、公共场所经营或者管理单位根据有关法律、法规、规章制定具体应急预案。</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仿宋_GB2312" w:hAnsi="仿宋_GB2312" w:cs="仿宋_GB2312" w:hint="eastAsia"/>
          <w:color w:val="000000"/>
          <w:kern w:val="0"/>
        </w:rPr>
        <w:t>应急预案制订单位应当根据应急预案制定应急操作规程。</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color w:val="000000"/>
          <w:kern w:val="0"/>
        </w:rPr>
        <w:t>第十三条</w:t>
      </w:r>
      <w:r>
        <w:rPr>
          <w:rFonts w:ascii="仿宋_GB2312" w:hAnsi="仿宋_GB2312" w:cs="仿宋_GB2312" w:hint="eastAsia"/>
          <w:color w:val="000000"/>
          <w:kern w:val="0"/>
        </w:rPr>
        <w:t xml:space="preserve">  </w:t>
      </w:r>
      <w:r>
        <w:rPr>
          <w:rFonts w:ascii="仿宋_GB2312" w:hAnsi="仿宋_GB2312" w:cs="仿宋_GB2312" w:hint="eastAsia"/>
          <w:color w:val="000000"/>
          <w:kern w:val="0"/>
        </w:rPr>
        <w:t>应急预案应当结合实际情况适时修改、完善，保</w:t>
      </w:r>
      <w:r>
        <w:rPr>
          <w:rFonts w:ascii="仿宋_GB2312" w:hAnsi="仿宋_GB2312" w:cs="仿宋_GB2312" w:hint="eastAsia"/>
          <w:color w:val="000000"/>
          <w:kern w:val="0"/>
        </w:rPr>
        <w:lastRenderedPageBreak/>
        <w:t>障其可操作性。</w:t>
      </w:r>
    </w:p>
    <w:p w:rsidR="000459AA" w:rsidRDefault="00CA540F">
      <w:pPr>
        <w:adjustRightInd w:val="0"/>
        <w:snapToGrid w:val="0"/>
        <w:spacing w:line="560" w:lineRule="exact"/>
        <w:ind w:left="40" w:firstLine="630"/>
        <w:rPr>
          <w:rFonts w:ascii="仿宋_GB2312" w:hAnsi="仿宋_GB2312" w:cs="仿宋_GB2312"/>
          <w:color w:val="000000"/>
          <w:kern w:val="0"/>
        </w:rPr>
      </w:pPr>
      <w:r>
        <w:rPr>
          <w:rFonts w:ascii="仿宋_GB2312" w:hAnsi="仿宋_GB2312" w:cs="仿宋_GB2312" w:hint="eastAsia"/>
          <w:color w:val="000000"/>
          <w:kern w:val="0"/>
        </w:rPr>
        <w:t>乡级人民政府、街道办事处、居民委员会、村民委员会的应急预案每两年至</w:t>
      </w:r>
      <w:r>
        <w:rPr>
          <w:rFonts w:ascii="仿宋_GB2312" w:hAnsi="仿宋_GB2312" w:cs="仿宋_GB2312" w:hint="eastAsia"/>
          <w:color w:val="000000"/>
          <w:kern w:val="0"/>
        </w:rPr>
        <w:t>少研究修改一次，其他应急预案每三年至少研究修改一次。</w:t>
      </w:r>
    </w:p>
    <w:p w:rsidR="000459AA" w:rsidRDefault="00CA540F">
      <w:pPr>
        <w:adjustRightInd w:val="0"/>
        <w:snapToGrid w:val="0"/>
        <w:spacing w:line="560" w:lineRule="exact"/>
        <w:ind w:firstLineChars="196" w:firstLine="619"/>
        <w:rPr>
          <w:rFonts w:ascii="仿宋_GB2312" w:hAnsi="仿宋_GB2312" w:cs="仿宋_GB2312"/>
        </w:rPr>
      </w:pPr>
      <w:r>
        <w:rPr>
          <w:rFonts w:ascii="黑体" w:eastAsia="黑体" w:hAnsi="黑体" w:cs="黑体" w:hint="eastAsia"/>
          <w:color w:val="000000"/>
          <w:kern w:val="0"/>
        </w:rPr>
        <w:t>第十四条</w:t>
      </w:r>
      <w:r>
        <w:rPr>
          <w:rFonts w:ascii="仿宋_GB2312" w:hAnsi="仿宋_GB2312" w:cs="仿宋_GB2312" w:hint="eastAsia"/>
          <w:color w:val="000000"/>
          <w:kern w:val="0"/>
        </w:rPr>
        <w:t xml:space="preserve">  </w:t>
      </w:r>
      <w:r>
        <w:rPr>
          <w:rFonts w:ascii="仿宋_GB2312" w:hAnsi="仿宋_GB2312" w:cs="仿宋_GB2312" w:hint="eastAsia"/>
        </w:rPr>
        <w:t>县级人民政府及其有关部门、乡级人民政府、街道办事处、居民委员会、村民委员会应当及时调解处理可能引发社会安全事件的矛盾纠纷。</w:t>
      </w:r>
    </w:p>
    <w:p w:rsidR="000459AA" w:rsidRDefault="00CA540F">
      <w:pPr>
        <w:adjustRightInd w:val="0"/>
        <w:snapToGrid w:val="0"/>
        <w:spacing w:line="560" w:lineRule="exact"/>
        <w:ind w:firstLineChars="196" w:firstLine="619"/>
        <w:rPr>
          <w:rFonts w:ascii="仿宋_GB2312" w:hAnsi="仿宋_GB2312" w:cs="仿宋_GB2312"/>
        </w:rPr>
      </w:pPr>
      <w:r>
        <w:rPr>
          <w:rFonts w:ascii="黑体" w:eastAsia="黑体" w:hAnsi="黑体" w:cs="黑体" w:hint="eastAsia"/>
          <w:color w:val="000000"/>
          <w:kern w:val="0"/>
        </w:rPr>
        <w:t>第十五条</w:t>
      </w:r>
      <w:r>
        <w:rPr>
          <w:rFonts w:ascii="仿宋_GB2312" w:hAnsi="仿宋_GB2312" w:cs="仿宋_GB2312" w:hint="eastAsia"/>
          <w:color w:val="000000"/>
          <w:kern w:val="0"/>
        </w:rPr>
        <w:t xml:space="preserve">  </w:t>
      </w:r>
      <w:r>
        <w:rPr>
          <w:rFonts w:ascii="仿宋_GB2312" w:hAnsi="仿宋_GB2312" w:cs="仿宋_GB2312" w:hint="eastAsia"/>
        </w:rPr>
        <w:t>所有单位应当建立健全安全管理制度，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color w:val="000000"/>
          <w:kern w:val="0"/>
        </w:rPr>
        <w:t>第十六条</w:t>
      </w:r>
      <w:r>
        <w:rPr>
          <w:rFonts w:ascii="仿宋_GB2312" w:hAnsi="仿宋_GB2312" w:cs="仿宋_GB2312" w:hint="eastAsia"/>
          <w:color w:val="000000"/>
          <w:kern w:val="0"/>
        </w:rPr>
        <w:t xml:space="preserve">  </w:t>
      </w:r>
      <w:r>
        <w:rPr>
          <w:rFonts w:ascii="仿宋_GB2312" w:hAnsi="仿宋_GB2312" w:cs="仿宋_GB2312" w:hint="eastAsia"/>
          <w:color w:val="000000"/>
          <w:kern w:val="0"/>
        </w:rPr>
        <w:t>县级以上人民政</w:t>
      </w:r>
      <w:r>
        <w:rPr>
          <w:rFonts w:ascii="仿宋_GB2312" w:hAnsi="仿宋_GB2312" w:cs="仿宋_GB2312" w:hint="eastAsia"/>
          <w:color w:val="000000"/>
          <w:kern w:val="0"/>
        </w:rPr>
        <w:t>府应当加强专业应急救援队伍建设，必要时可以依托本地消防队伍建立综合性应急救援队伍。</w:t>
      </w:r>
    </w:p>
    <w:p w:rsidR="000459AA" w:rsidRDefault="00CA540F">
      <w:pPr>
        <w:spacing w:line="560" w:lineRule="exact"/>
        <w:ind w:firstLine="645"/>
        <w:rPr>
          <w:rFonts w:ascii="仿宋_GB2312" w:hAnsi="仿宋_GB2312" w:cs="仿宋_GB2312"/>
          <w:color w:val="000000"/>
          <w:kern w:val="0"/>
        </w:rPr>
      </w:pPr>
      <w:r>
        <w:rPr>
          <w:rFonts w:ascii="仿宋_GB2312" w:hAnsi="仿宋_GB2312" w:cs="仿宋_GB2312" w:hint="eastAsia"/>
          <w:color w:val="000000"/>
          <w:kern w:val="0"/>
        </w:rPr>
        <w:t>交通、通讯、电力、供水、供气、医疗和其他提供公共服务的企业事业单位应当建立以本单位职工为主体的应急救援队伍。高危行业企业应当建立专职或者兼职的应急救援队伍。</w:t>
      </w:r>
    </w:p>
    <w:p w:rsidR="000459AA" w:rsidRDefault="00CA540F">
      <w:pPr>
        <w:spacing w:line="560" w:lineRule="exact"/>
        <w:ind w:firstLine="645"/>
        <w:rPr>
          <w:rFonts w:ascii="仿宋_GB2312" w:hAnsi="仿宋_GB2312" w:cs="仿宋_GB2312"/>
          <w:color w:val="000000"/>
          <w:kern w:val="0"/>
        </w:rPr>
      </w:pPr>
      <w:r>
        <w:rPr>
          <w:rFonts w:ascii="仿宋_GB2312" w:hAnsi="仿宋_GB2312" w:cs="仿宋_GB2312" w:hint="eastAsia"/>
          <w:color w:val="000000"/>
          <w:kern w:val="0"/>
        </w:rPr>
        <w:t>应急救援队伍应当具备专业的应急救援知识和技能，配备先进和充足的装备，提高救援能力。</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color w:val="000000"/>
          <w:kern w:val="0"/>
        </w:rPr>
        <w:t>第十七条</w:t>
      </w:r>
      <w:r>
        <w:rPr>
          <w:rFonts w:ascii="仿宋_GB2312" w:hAnsi="仿宋_GB2312" w:cs="仿宋_GB2312" w:hint="eastAsia"/>
          <w:color w:val="000000"/>
          <w:kern w:val="0"/>
        </w:rPr>
        <w:t xml:space="preserve">  </w:t>
      </w:r>
      <w:r>
        <w:rPr>
          <w:rFonts w:ascii="仿宋_GB2312" w:hAnsi="仿宋_GB2312" w:cs="仿宋_GB2312" w:hint="eastAsia"/>
          <w:color w:val="000000"/>
          <w:kern w:val="0"/>
        </w:rPr>
        <w:t>县级以上人民政府设立的突发事件应急委员会以及专项应急组织机构应当加强对应急救援队伍的培训，按照应急</w:t>
      </w:r>
      <w:r>
        <w:rPr>
          <w:rFonts w:ascii="仿宋_GB2312" w:hAnsi="仿宋_GB2312" w:cs="仿宋_GB2312" w:hint="eastAsia"/>
          <w:color w:val="000000"/>
          <w:kern w:val="0"/>
        </w:rPr>
        <w:lastRenderedPageBreak/>
        <w:t>预案组织开展应急演练。</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仿宋_GB2312" w:hAnsi="仿宋_GB2312" w:cs="仿宋_GB2312" w:hint="eastAsia"/>
          <w:color w:val="000000"/>
          <w:kern w:val="0"/>
        </w:rPr>
        <w:t>县级以上人民政府及其有关部门应当开展面向社会的公共安</w:t>
      </w:r>
      <w:r>
        <w:rPr>
          <w:rFonts w:ascii="仿宋_GB2312" w:hAnsi="仿宋_GB2312" w:cs="仿宋_GB2312" w:hint="eastAsia"/>
          <w:color w:val="000000"/>
          <w:kern w:val="0"/>
        </w:rPr>
        <w:t>全知识宣传、普及、教育活动，增强全民的公共安全和社会责任意识，提高全社会防灾减灾意识和预防、避险、自救、互救等能力，发挥公民、法人和其他组织应对突发事件的作用。</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仿宋_GB2312" w:hAnsi="仿宋_GB2312" w:cs="仿宋_GB2312" w:hint="eastAsia"/>
          <w:color w:val="000000"/>
          <w:kern w:val="0"/>
        </w:rPr>
        <w:t>乡级人民政府、街道办事处和其他机关、企业事业单位应当组织社会公众和本单位人员开展应急演练和应急知识普及活动。</w:t>
      </w:r>
    </w:p>
    <w:p w:rsidR="000459AA" w:rsidRDefault="00CA540F">
      <w:pPr>
        <w:spacing w:line="560" w:lineRule="exact"/>
        <w:ind w:firstLineChars="200" w:firstLine="632"/>
        <w:rPr>
          <w:rFonts w:ascii="仿宋_GB2312" w:hAnsi="仿宋_GB2312" w:cs="仿宋_GB2312"/>
          <w:color w:val="000000"/>
          <w:kern w:val="0"/>
        </w:rPr>
      </w:pPr>
      <w:r>
        <w:rPr>
          <w:rFonts w:ascii="黑体" w:eastAsia="黑体" w:hAnsi="黑体" w:cs="黑体" w:hint="eastAsia"/>
          <w:color w:val="000000"/>
          <w:kern w:val="0"/>
        </w:rPr>
        <w:t>第十八条</w:t>
      </w:r>
      <w:r>
        <w:rPr>
          <w:rFonts w:ascii="仿宋_GB2312" w:hAnsi="仿宋_GB2312" w:cs="仿宋_GB2312" w:hint="eastAsia"/>
          <w:color w:val="000000"/>
          <w:kern w:val="0"/>
        </w:rPr>
        <w:t xml:space="preserve"> </w:t>
      </w:r>
      <w:r>
        <w:rPr>
          <w:rFonts w:ascii="仿宋_GB2312" w:hAnsi="仿宋_GB2312" w:cs="仿宋_GB2312" w:hint="eastAsia"/>
          <w:color w:val="000000"/>
          <w:kern w:val="0"/>
        </w:rPr>
        <w:t xml:space="preserve"> </w:t>
      </w:r>
      <w:r>
        <w:rPr>
          <w:rFonts w:ascii="仿宋_GB2312" w:hAnsi="仿宋_GB2312" w:cs="仿宋_GB2312" w:hint="eastAsia"/>
          <w:color w:val="000000"/>
          <w:kern w:val="0"/>
        </w:rPr>
        <w:t>县级以上人民政府应当建立应急志愿者服务工作联席会议制度，负责统筹、协调和指导应急志愿者队伍的招募、培训、演练、参与应急救援等活动。具体办法由省人民政府自本条例实施之日起一年内制定。</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color w:val="000000"/>
          <w:kern w:val="0"/>
        </w:rPr>
        <w:t>第十九条</w:t>
      </w:r>
      <w:r>
        <w:rPr>
          <w:rFonts w:ascii="仿宋_GB2312" w:hAnsi="仿宋_GB2312" w:cs="仿宋_GB2312" w:hint="eastAsia"/>
          <w:color w:val="000000"/>
          <w:kern w:val="0"/>
        </w:rPr>
        <w:t xml:space="preserve">  </w:t>
      </w:r>
      <w:r>
        <w:rPr>
          <w:rFonts w:ascii="仿宋_GB2312" w:hAnsi="仿宋_GB2312" w:cs="仿宋_GB2312" w:hint="eastAsia"/>
          <w:color w:val="000000"/>
          <w:kern w:val="0"/>
        </w:rPr>
        <w:t>县级以上人民政府及其有关部门应当建立行政决策和应急管理工作决策的风险分析制度。上级行政机关要求下级行政机关提供重大决策事项、重大建设项目等风险分析报告的，下级行政机关应当提供。</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仿宋_GB2312" w:hAnsi="仿宋_GB2312" w:cs="仿宋_GB2312" w:hint="eastAsia"/>
          <w:color w:val="000000"/>
          <w:kern w:val="0"/>
        </w:rPr>
        <w:t>县级以上突发事件应急委员会应当建立公共安全形势分析会议制度，由主要负责人主持会议，定期对公共安全形势进行分析，提出应对的建议和对策。</w:t>
      </w:r>
    </w:p>
    <w:p w:rsidR="000459AA" w:rsidRDefault="00CA540F">
      <w:pPr>
        <w:adjustRightInd w:val="0"/>
        <w:snapToGrid w:val="0"/>
        <w:spacing w:line="560" w:lineRule="exact"/>
        <w:ind w:firstLine="615"/>
        <w:rPr>
          <w:rFonts w:ascii="仿宋_GB2312" w:hAnsi="仿宋_GB2312" w:cs="仿宋_GB2312"/>
          <w:color w:val="000000"/>
          <w:kern w:val="0"/>
        </w:rPr>
      </w:pPr>
      <w:r>
        <w:rPr>
          <w:rFonts w:ascii="黑体" w:eastAsia="黑体" w:hAnsi="黑体" w:cs="黑体" w:hint="eastAsia"/>
          <w:color w:val="000000"/>
          <w:kern w:val="0"/>
        </w:rPr>
        <w:t>第二十条</w:t>
      </w:r>
      <w:r>
        <w:rPr>
          <w:rFonts w:ascii="仿宋_GB2312" w:hAnsi="仿宋_GB2312" w:cs="仿宋_GB2312" w:hint="eastAsia"/>
          <w:color w:val="000000"/>
          <w:kern w:val="0"/>
        </w:rPr>
        <w:t xml:space="preserve">  </w:t>
      </w:r>
      <w:r>
        <w:rPr>
          <w:rFonts w:ascii="仿宋_GB2312" w:hAnsi="仿宋_GB2312" w:cs="仿宋_GB2312" w:hint="eastAsia"/>
          <w:color w:val="000000"/>
          <w:kern w:val="0"/>
        </w:rPr>
        <w:t>县级以上人民政府应当组织有关部门定期对危险源、危险区域进行排查、登记。下级人民政府应当将危险源、危险区域的风险隐患排查情况报上一级人民政府备案，并按照国家规定及时向社会公布。</w:t>
      </w:r>
    </w:p>
    <w:p w:rsidR="000459AA" w:rsidRDefault="00CA540F">
      <w:pPr>
        <w:adjustRightInd w:val="0"/>
        <w:snapToGrid w:val="0"/>
        <w:spacing w:line="560" w:lineRule="exact"/>
        <w:ind w:firstLine="630"/>
        <w:rPr>
          <w:rFonts w:ascii="仿宋_GB2312" w:hAnsi="仿宋_GB2312" w:cs="仿宋_GB2312"/>
          <w:color w:val="000000"/>
          <w:kern w:val="0"/>
        </w:rPr>
      </w:pPr>
      <w:r>
        <w:rPr>
          <w:rFonts w:ascii="仿宋_GB2312" w:hAnsi="仿宋_GB2312" w:cs="仿宋_GB2312" w:hint="eastAsia"/>
          <w:color w:val="000000"/>
          <w:kern w:val="0"/>
        </w:rPr>
        <w:lastRenderedPageBreak/>
        <w:t>有关部门和单位应当采取安全防范措施，定期对危险源、危险区域进行风险评估和隐患排查。</w:t>
      </w:r>
    </w:p>
    <w:p w:rsidR="000459AA" w:rsidRDefault="00CA540F">
      <w:pPr>
        <w:adjustRightInd w:val="0"/>
        <w:snapToGrid w:val="0"/>
        <w:spacing w:line="560" w:lineRule="exact"/>
        <w:ind w:firstLine="615"/>
        <w:rPr>
          <w:rFonts w:ascii="仿宋_GB2312" w:hAnsi="仿宋_GB2312" w:cs="仿宋_GB2312"/>
          <w:color w:val="000000"/>
          <w:kern w:val="0"/>
        </w:rPr>
      </w:pPr>
      <w:r>
        <w:rPr>
          <w:rFonts w:ascii="仿宋_GB2312" w:hAnsi="仿宋_GB2312" w:cs="仿宋_GB2312" w:hint="eastAsia"/>
          <w:color w:val="000000"/>
          <w:kern w:val="0"/>
        </w:rPr>
        <w:t>县级以上人民政府应当建立危险源、危险区域的信息数据库，定期更新并分析相关的信息数据。</w:t>
      </w:r>
    </w:p>
    <w:p w:rsidR="000459AA" w:rsidRDefault="00CA540F">
      <w:pPr>
        <w:adjustRightInd w:val="0"/>
        <w:snapToGrid w:val="0"/>
        <w:spacing w:line="560" w:lineRule="exact"/>
        <w:ind w:firstLine="615"/>
        <w:rPr>
          <w:rFonts w:ascii="仿宋_GB2312" w:hAnsi="仿宋_GB2312" w:cs="仿宋_GB2312"/>
          <w:color w:val="000000"/>
          <w:kern w:val="0"/>
        </w:rPr>
      </w:pPr>
      <w:r>
        <w:rPr>
          <w:rFonts w:ascii="黑体" w:eastAsia="黑体" w:hAnsi="黑体" w:cs="黑体" w:hint="eastAsia"/>
          <w:color w:val="000000"/>
          <w:kern w:val="0"/>
        </w:rPr>
        <w:t>第二十一条</w:t>
      </w:r>
      <w:r>
        <w:rPr>
          <w:rFonts w:ascii="仿宋_GB2312" w:hAnsi="仿宋_GB2312" w:cs="仿宋_GB2312" w:hint="eastAsia"/>
          <w:color w:val="000000"/>
          <w:kern w:val="0"/>
        </w:rPr>
        <w:t xml:space="preserve">  </w:t>
      </w:r>
      <w:r>
        <w:rPr>
          <w:rFonts w:ascii="仿宋_GB2312" w:hAnsi="仿宋_GB2312" w:cs="仿宋_GB2312" w:hint="eastAsia"/>
          <w:color w:val="000000"/>
          <w:kern w:val="0"/>
        </w:rPr>
        <w:t>省人民政府负责建立全省应急平台体系和统一的数据库；县级以上人民政府应当建立本行政区域应急平台和统一的数据库，并纳入全省应急平台体系。</w:t>
      </w:r>
    </w:p>
    <w:p w:rsidR="000459AA" w:rsidRDefault="00CA540F">
      <w:pPr>
        <w:adjustRightInd w:val="0"/>
        <w:snapToGrid w:val="0"/>
        <w:spacing w:line="560" w:lineRule="exact"/>
        <w:ind w:firstLine="615"/>
        <w:rPr>
          <w:rFonts w:ascii="仿宋_GB2312" w:hAnsi="仿宋_GB2312" w:cs="仿宋_GB2312"/>
          <w:color w:val="000000"/>
          <w:kern w:val="0"/>
        </w:rPr>
      </w:pPr>
      <w:r>
        <w:rPr>
          <w:rFonts w:ascii="仿宋_GB2312" w:hAnsi="仿宋_GB2312" w:cs="仿宋_GB2312" w:hint="eastAsia"/>
          <w:color w:val="000000"/>
          <w:kern w:val="0"/>
        </w:rPr>
        <w:t>全省应急平台体系承担突发事件的监测监控、预测预警、信息报告、综合研判、辅助决策、指挥调度、异地会商、事后评估等功能。</w:t>
      </w:r>
    </w:p>
    <w:p w:rsidR="000459AA" w:rsidRDefault="00CA540F">
      <w:pPr>
        <w:adjustRightInd w:val="0"/>
        <w:snapToGrid w:val="0"/>
        <w:spacing w:line="560" w:lineRule="exact"/>
        <w:ind w:firstLine="615"/>
        <w:rPr>
          <w:rFonts w:ascii="仿宋_GB2312" w:hAnsi="仿宋_GB2312" w:cs="仿宋_GB2312"/>
          <w:color w:val="000000"/>
          <w:kern w:val="0"/>
        </w:rPr>
      </w:pPr>
      <w:r>
        <w:rPr>
          <w:rFonts w:ascii="黑体" w:eastAsia="黑体" w:hAnsi="黑体" w:cs="黑体" w:hint="eastAsia"/>
          <w:color w:val="000000"/>
          <w:kern w:val="0"/>
        </w:rPr>
        <w:t>第二十二条</w:t>
      </w:r>
      <w:r>
        <w:rPr>
          <w:rFonts w:ascii="仿宋_GB2312" w:hAnsi="仿宋_GB2312" w:cs="仿宋_GB2312" w:hint="eastAsia"/>
          <w:color w:val="000000"/>
          <w:kern w:val="0"/>
        </w:rPr>
        <w:t xml:space="preserve">  </w:t>
      </w:r>
      <w:r>
        <w:rPr>
          <w:rFonts w:ascii="仿宋_GB2312" w:hAnsi="仿宋_GB2312" w:cs="仿宋_GB2312" w:hint="eastAsia"/>
          <w:color w:val="000000"/>
          <w:kern w:val="0"/>
        </w:rPr>
        <w:t>县级以上人民政府应当将应急避护场所建设纳入本级城乡建设规划，统</w:t>
      </w:r>
      <w:r>
        <w:rPr>
          <w:rFonts w:ascii="仿宋_GB2312" w:hAnsi="仿宋_GB2312" w:cs="仿宋_GB2312" w:hint="eastAsia"/>
          <w:color w:val="000000"/>
          <w:kern w:val="0"/>
        </w:rPr>
        <w:t>筹安排应对突发事件所需的设备和基础设施建设。</w:t>
      </w:r>
    </w:p>
    <w:p w:rsidR="000459AA" w:rsidRDefault="00CA540F">
      <w:pPr>
        <w:adjustRightInd w:val="0"/>
        <w:snapToGrid w:val="0"/>
        <w:spacing w:line="560" w:lineRule="exact"/>
        <w:ind w:firstLine="615"/>
        <w:rPr>
          <w:rFonts w:ascii="仿宋_GB2312" w:hAnsi="仿宋_GB2312" w:cs="仿宋_GB2312"/>
          <w:color w:val="000000"/>
          <w:kern w:val="0"/>
        </w:rPr>
      </w:pPr>
      <w:r>
        <w:rPr>
          <w:rFonts w:ascii="仿宋_GB2312" w:hAnsi="仿宋_GB2312" w:cs="仿宋_GB2312" w:hint="eastAsia"/>
          <w:color w:val="000000"/>
          <w:kern w:val="0"/>
        </w:rPr>
        <w:t>县级以上人民政府应当明确应急避护场所的管理单位，在应急避护场所设置统一、规范的明显标志，储备必要的物资，提供必要的医疗条件。</w:t>
      </w:r>
    </w:p>
    <w:p w:rsidR="000459AA" w:rsidRDefault="00CA540F">
      <w:pPr>
        <w:adjustRightInd w:val="0"/>
        <w:snapToGrid w:val="0"/>
        <w:spacing w:line="560" w:lineRule="exact"/>
        <w:ind w:firstLine="615"/>
        <w:rPr>
          <w:rFonts w:ascii="仿宋_GB2312" w:hAnsi="仿宋_GB2312" w:cs="仿宋_GB2312"/>
          <w:color w:val="000000"/>
          <w:kern w:val="0"/>
        </w:rPr>
      </w:pPr>
      <w:r>
        <w:rPr>
          <w:rFonts w:ascii="仿宋_GB2312" w:hAnsi="仿宋_GB2312" w:cs="仿宋_GB2312" w:hint="eastAsia"/>
          <w:color w:val="000000"/>
          <w:kern w:val="0"/>
        </w:rPr>
        <w:t>应急避护场所管理单位应当加强对应急避护场所的维护和管理，保证其正常使用。</w:t>
      </w:r>
    </w:p>
    <w:p w:rsidR="000459AA" w:rsidRDefault="00CA540F">
      <w:pPr>
        <w:adjustRightInd w:val="0"/>
        <w:snapToGrid w:val="0"/>
        <w:spacing w:line="560" w:lineRule="exact"/>
        <w:ind w:firstLine="615"/>
        <w:rPr>
          <w:rFonts w:ascii="仿宋_GB2312" w:hAnsi="仿宋_GB2312" w:cs="仿宋_GB2312"/>
          <w:color w:val="000000"/>
          <w:kern w:val="0"/>
        </w:rPr>
      </w:pPr>
      <w:r>
        <w:rPr>
          <w:rFonts w:ascii="黑体" w:eastAsia="黑体" w:hAnsi="黑体" w:cs="黑体" w:hint="eastAsia"/>
          <w:color w:val="000000"/>
          <w:kern w:val="0"/>
        </w:rPr>
        <w:t>第二十三条</w:t>
      </w:r>
      <w:r>
        <w:rPr>
          <w:rFonts w:ascii="仿宋_GB2312" w:hAnsi="仿宋_GB2312" w:cs="仿宋_GB2312" w:hint="eastAsia"/>
          <w:color w:val="000000"/>
          <w:kern w:val="0"/>
        </w:rPr>
        <w:t xml:space="preserve">  </w:t>
      </w:r>
      <w:r>
        <w:rPr>
          <w:rFonts w:ascii="仿宋_GB2312" w:hAnsi="仿宋_GB2312" w:cs="仿宋_GB2312" w:hint="eastAsia"/>
          <w:color w:val="000000"/>
          <w:kern w:val="0"/>
        </w:rPr>
        <w:t>本省按照统筹规划、分级负责、统一调配、资源共享的原则，建立省、市、县三级应急物资保障系统，完善重要应急物资的监管、生产、储备、更新、调拨和紧急配送体系，并根据不同区域突发事件的特点，分部门、分区域布局省级应急</w:t>
      </w:r>
      <w:r>
        <w:rPr>
          <w:rFonts w:ascii="仿宋_GB2312" w:hAnsi="仿宋_GB2312" w:cs="仿宋_GB2312" w:hint="eastAsia"/>
          <w:color w:val="000000"/>
          <w:kern w:val="0"/>
        </w:rPr>
        <w:lastRenderedPageBreak/>
        <w:t>物资储备。</w:t>
      </w:r>
    </w:p>
    <w:p w:rsidR="000459AA" w:rsidRDefault="00CA540F">
      <w:pPr>
        <w:adjustRightInd w:val="0"/>
        <w:snapToGrid w:val="0"/>
        <w:spacing w:line="560" w:lineRule="exact"/>
        <w:ind w:firstLine="615"/>
        <w:rPr>
          <w:rFonts w:ascii="仿宋_GB2312" w:hAnsi="仿宋_GB2312" w:cs="仿宋_GB2312"/>
          <w:color w:val="000000"/>
          <w:kern w:val="0"/>
        </w:rPr>
      </w:pPr>
      <w:r>
        <w:rPr>
          <w:rFonts w:ascii="仿宋_GB2312" w:hAnsi="仿宋_GB2312" w:cs="仿宋_GB2312" w:hint="eastAsia"/>
          <w:color w:val="000000"/>
          <w:kern w:val="0"/>
        </w:rPr>
        <w:t>县级以上人民政府建立应急物资储备</w:t>
      </w:r>
      <w:r>
        <w:rPr>
          <w:rFonts w:ascii="仿宋_GB2312" w:hAnsi="仿宋_GB2312" w:cs="仿宋_GB2312" w:hint="eastAsia"/>
          <w:color w:val="000000"/>
          <w:kern w:val="0"/>
        </w:rPr>
        <w:t>运输工作联席会议制度，日常工作由经信部门负责。</w:t>
      </w:r>
    </w:p>
    <w:p w:rsidR="000459AA" w:rsidRDefault="00CA540F">
      <w:pPr>
        <w:adjustRightInd w:val="0"/>
        <w:snapToGrid w:val="0"/>
        <w:spacing w:line="560" w:lineRule="exact"/>
        <w:ind w:firstLine="615"/>
        <w:rPr>
          <w:rFonts w:ascii="仿宋_GB2312" w:hAnsi="仿宋_GB2312" w:cs="仿宋_GB2312"/>
          <w:color w:val="000000"/>
          <w:kern w:val="0"/>
        </w:rPr>
      </w:pPr>
      <w:r>
        <w:rPr>
          <w:rFonts w:ascii="黑体" w:eastAsia="黑体" w:hAnsi="黑体" w:cs="黑体" w:hint="eastAsia"/>
          <w:color w:val="000000"/>
          <w:kern w:val="0"/>
        </w:rPr>
        <w:t>第二十四条</w:t>
      </w:r>
      <w:r>
        <w:rPr>
          <w:rFonts w:ascii="仿宋_GB2312" w:hAnsi="仿宋_GB2312" w:cs="仿宋_GB2312" w:hint="eastAsia"/>
          <w:color w:val="000000"/>
          <w:kern w:val="0"/>
        </w:rPr>
        <w:t xml:space="preserve">  </w:t>
      </w:r>
      <w:r>
        <w:rPr>
          <w:rFonts w:ascii="仿宋_GB2312" w:hAnsi="仿宋_GB2312" w:cs="仿宋_GB2312" w:hint="eastAsia"/>
          <w:color w:val="000000"/>
          <w:kern w:val="0"/>
        </w:rPr>
        <w:t>发展改革、经信、民政等部门按照各自职责负责储备重要物资及基本生活物资。专业应急部门负责储备本部门处置突发事件所需的专业应急物资和装备。</w:t>
      </w:r>
    </w:p>
    <w:p w:rsidR="000459AA" w:rsidRDefault="00CA540F">
      <w:pPr>
        <w:adjustRightInd w:val="0"/>
        <w:snapToGrid w:val="0"/>
        <w:spacing w:line="560" w:lineRule="exact"/>
        <w:ind w:firstLine="615"/>
        <w:rPr>
          <w:rFonts w:ascii="仿宋_GB2312" w:hAnsi="仿宋_GB2312" w:cs="仿宋_GB2312"/>
          <w:color w:val="000000"/>
          <w:kern w:val="0"/>
        </w:rPr>
      </w:pPr>
      <w:r>
        <w:rPr>
          <w:rFonts w:ascii="仿宋_GB2312" w:hAnsi="仿宋_GB2312" w:cs="仿宋_GB2312" w:hint="eastAsia"/>
          <w:color w:val="000000"/>
          <w:kern w:val="0"/>
        </w:rPr>
        <w:t>县级以上人民政府有关部门储备应急物资应当征求本级人民政府应急管理办公室意见。各地、各有关部门物资储备情况应报上一级人民政府应急管理办公室或者同级人民政府应急管理办公室备案。</w:t>
      </w:r>
    </w:p>
    <w:p w:rsidR="000459AA" w:rsidRDefault="00CA540F">
      <w:pPr>
        <w:adjustRightInd w:val="0"/>
        <w:snapToGrid w:val="0"/>
        <w:spacing w:line="560" w:lineRule="exact"/>
        <w:ind w:firstLine="615"/>
        <w:rPr>
          <w:rFonts w:ascii="仿宋_GB2312" w:hAnsi="仿宋_GB2312" w:cs="仿宋_GB2312"/>
          <w:color w:val="000000"/>
          <w:kern w:val="0"/>
        </w:rPr>
      </w:pPr>
      <w:r>
        <w:rPr>
          <w:rFonts w:ascii="仿宋_GB2312" w:hAnsi="仿宋_GB2312" w:cs="仿宋_GB2312" w:hint="eastAsia"/>
          <w:color w:val="000000"/>
          <w:kern w:val="0"/>
        </w:rPr>
        <w:t>县级以上人民政府应当鼓励和引导社区、企业事业单位和家庭储备基本的应急自救物资和生活必需品。</w:t>
      </w:r>
    </w:p>
    <w:p w:rsidR="000459AA" w:rsidRDefault="00CA540F">
      <w:pPr>
        <w:adjustRightInd w:val="0"/>
        <w:snapToGrid w:val="0"/>
        <w:spacing w:line="560" w:lineRule="exact"/>
        <w:ind w:firstLine="615"/>
        <w:rPr>
          <w:rFonts w:ascii="仿宋_GB2312" w:hAnsi="仿宋_GB2312" w:cs="仿宋_GB2312"/>
          <w:color w:val="000000"/>
          <w:kern w:val="0"/>
        </w:rPr>
      </w:pPr>
      <w:r>
        <w:rPr>
          <w:rFonts w:ascii="黑体" w:eastAsia="黑体" w:hAnsi="黑体" w:cs="黑体" w:hint="eastAsia"/>
          <w:color w:val="000000"/>
          <w:kern w:val="0"/>
        </w:rPr>
        <w:t>第二十五条</w:t>
      </w:r>
      <w:r>
        <w:rPr>
          <w:rFonts w:ascii="仿宋_GB2312" w:hAnsi="仿宋_GB2312" w:cs="仿宋_GB2312" w:hint="eastAsia"/>
          <w:color w:val="000000"/>
          <w:kern w:val="0"/>
        </w:rPr>
        <w:t xml:space="preserve">  </w:t>
      </w:r>
      <w:r>
        <w:rPr>
          <w:rFonts w:ascii="仿宋_GB2312" w:hAnsi="仿宋_GB2312" w:cs="仿宋_GB2312" w:hint="eastAsia"/>
          <w:color w:val="000000"/>
          <w:kern w:val="0"/>
        </w:rPr>
        <w:t>鼓励公民、法人和其他组织为突发事件</w:t>
      </w:r>
      <w:r>
        <w:rPr>
          <w:rFonts w:ascii="仿宋_GB2312" w:hAnsi="仿宋_GB2312" w:cs="仿宋_GB2312" w:hint="eastAsia"/>
          <w:color w:val="000000"/>
          <w:kern w:val="0"/>
        </w:rPr>
        <w:t>应对工作提供物资、资金、技术支持和捐赠。</w:t>
      </w:r>
    </w:p>
    <w:p w:rsidR="000459AA" w:rsidRDefault="00CA540F">
      <w:pPr>
        <w:adjustRightInd w:val="0"/>
        <w:snapToGrid w:val="0"/>
        <w:spacing w:line="560" w:lineRule="exact"/>
        <w:ind w:firstLine="615"/>
        <w:rPr>
          <w:rFonts w:ascii="仿宋_GB2312" w:hAnsi="仿宋_GB2312" w:cs="仿宋_GB2312"/>
          <w:color w:val="000000"/>
          <w:kern w:val="0"/>
        </w:rPr>
      </w:pPr>
      <w:r>
        <w:rPr>
          <w:rFonts w:ascii="仿宋_GB2312" w:hAnsi="仿宋_GB2312" w:cs="仿宋_GB2312" w:hint="eastAsia"/>
          <w:color w:val="000000"/>
          <w:kern w:val="0"/>
        </w:rPr>
        <w:t>民政部门、红十字会向社会公开募集、接收突发事件应急处置所需要的物资、资金和技术支持。</w:t>
      </w:r>
    </w:p>
    <w:p w:rsidR="000459AA" w:rsidRDefault="00CA540F">
      <w:pPr>
        <w:adjustRightInd w:val="0"/>
        <w:snapToGrid w:val="0"/>
        <w:spacing w:line="560" w:lineRule="exact"/>
        <w:ind w:firstLine="615"/>
        <w:rPr>
          <w:rFonts w:ascii="仿宋_GB2312" w:hAnsi="仿宋_GB2312" w:cs="仿宋_GB2312"/>
          <w:color w:val="000000"/>
          <w:kern w:val="0"/>
        </w:rPr>
      </w:pPr>
      <w:r>
        <w:rPr>
          <w:rFonts w:ascii="仿宋_GB2312" w:hAnsi="仿宋_GB2312" w:cs="仿宋_GB2312" w:hint="eastAsia"/>
          <w:color w:val="000000"/>
          <w:kern w:val="0"/>
        </w:rPr>
        <w:t>县级以上人民政府应当定期向社会公布捐赠款物等的来源、数量、发放和使用情况，并邀请捐赠代表参与监督。</w:t>
      </w:r>
    </w:p>
    <w:p w:rsidR="000459AA" w:rsidRDefault="00CA540F">
      <w:pPr>
        <w:adjustRightInd w:val="0"/>
        <w:snapToGrid w:val="0"/>
        <w:spacing w:line="560" w:lineRule="exact"/>
        <w:ind w:leftChars="19" w:left="60" w:firstLineChars="200" w:firstLine="632"/>
        <w:rPr>
          <w:rFonts w:ascii="仿宋_GB2312" w:hAnsi="仿宋_GB2312" w:cs="仿宋_GB2312"/>
          <w:color w:val="000000"/>
          <w:kern w:val="0"/>
        </w:rPr>
      </w:pPr>
      <w:r>
        <w:rPr>
          <w:rFonts w:ascii="仿宋_GB2312" w:hAnsi="仿宋_GB2312" w:cs="仿宋_GB2312" w:hint="eastAsia"/>
          <w:color w:val="000000"/>
          <w:kern w:val="0"/>
        </w:rPr>
        <w:t>县级以上人民政府应当组织监察、审计部门对捐赠款物的拨付和使用等情况进行监察和审计，并及时向社会公开监察和审计结果。</w:t>
      </w:r>
    </w:p>
    <w:p w:rsidR="000459AA" w:rsidRDefault="00CA540F">
      <w:pPr>
        <w:adjustRightInd w:val="0"/>
        <w:snapToGrid w:val="0"/>
        <w:spacing w:line="560" w:lineRule="exact"/>
        <w:ind w:firstLineChars="196" w:firstLine="619"/>
        <w:rPr>
          <w:rFonts w:ascii="仿宋" w:eastAsia="仿宋" w:hAnsi="仿宋" w:cs="仿宋"/>
          <w:color w:val="000000"/>
          <w:kern w:val="0"/>
        </w:rPr>
      </w:pPr>
      <w:r>
        <w:rPr>
          <w:rFonts w:ascii="黑体" w:eastAsia="黑体" w:hAnsi="黑体" w:cs="黑体" w:hint="eastAsia"/>
          <w:color w:val="000000"/>
          <w:kern w:val="0"/>
        </w:rPr>
        <w:t>第二十六条</w:t>
      </w:r>
      <w:r>
        <w:rPr>
          <w:rFonts w:ascii="仿宋_GB2312" w:hAnsi="仿宋_GB2312" w:cs="仿宋_GB2312" w:hint="eastAsia"/>
          <w:color w:val="000000"/>
          <w:kern w:val="0"/>
        </w:rPr>
        <w:t xml:space="preserve"> </w:t>
      </w:r>
      <w:r>
        <w:rPr>
          <w:rFonts w:ascii="仿宋_GB2312" w:hAnsi="仿宋_GB2312" w:cs="仿宋_GB2312" w:hint="eastAsia"/>
          <w:kern w:val="0"/>
        </w:rPr>
        <w:t xml:space="preserve"> </w:t>
      </w:r>
      <w:r>
        <w:rPr>
          <w:rFonts w:ascii="仿宋_GB2312" w:hAnsi="仿宋_GB2312" w:cs="仿宋_GB2312" w:hint="eastAsia"/>
          <w:color w:val="000000"/>
          <w:kern w:val="0"/>
        </w:rPr>
        <w:t>鼓励保险公司开展产品和服务创新，为处置突</w:t>
      </w:r>
      <w:r>
        <w:rPr>
          <w:rFonts w:ascii="仿宋_GB2312" w:hAnsi="仿宋_GB2312" w:cs="仿宋_GB2312" w:hint="eastAsia"/>
          <w:color w:val="000000"/>
          <w:kern w:val="0"/>
        </w:rPr>
        <w:lastRenderedPageBreak/>
        <w:t>发事件提供保险服务。鼓励社会公众参与商业保险和参加互助保险，建立风险分担机制。</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color w:val="000000"/>
          <w:kern w:val="0"/>
        </w:rPr>
        <w:t>第二十七条</w:t>
      </w:r>
      <w:r>
        <w:rPr>
          <w:rFonts w:ascii="仿宋_GB2312" w:hAnsi="仿宋_GB2312" w:cs="仿宋_GB2312" w:hint="eastAsia"/>
          <w:color w:val="000000"/>
          <w:kern w:val="0"/>
        </w:rPr>
        <w:t xml:space="preserve">  </w:t>
      </w:r>
      <w:r>
        <w:rPr>
          <w:rFonts w:ascii="仿宋_GB2312" w:hAnsi="仿宋_GB2312" w:cs="仿宋_GB2312" w:hint="eastAsia"/>
          <w:color w:val="000000"/>
          <w:kern w:val="0"/>
        </w:rPr>
        <w:t>新闻媒体应当按照相关</w:t>
      </w:r>
      <w:r>
        <w:rPr>
          <w:rFonts w:ascii="仿宋_GB2312" w:hAnsi="仿宋_GB2312" w:cs="仿宋_GB2312" w:hint="eastAsia"/>
          <w:color w:val="000000"/>
          <w:kern w:val="0"/>
        </w:rPr>
        <w:t>规定对突发事件进行及时、客观、真实的报道，无偿开展突发事件预防与应急、自救互救知识的公益宣传。</w:t>
      </w:r>
    </w:p>
    <w:p w:rsidR="000459AA" w:rsidRDefault="000459AA">
      <w:pPr>
        <w:adjustRightInd w:val="0"/>
        <w:snapToGrid w:val="0"/>
        <w:spacing w:line="560" w:lineRule="exact"/>
        <w:ind w:firstLineChars="196" w:firstLine="619"/>
        <w:rPr>
          <w:rFonts w:ascii="宋体" w:eastAsia="宋体" w:hAnsi="宋体" w:cs="宋体"/>
          <w:color w:val="000000"/>
          <w:kern w:val="0"/>
        </w:rPr>
      </w:pPr>
    </w:p>
    <w:p w:rsidR="000459AA" w:rsidRDefault="00CA540F">
      <w:pPr>
        <w:spacing w:line="560" w:lineRule="exact"/>
        <w:jc w:val="center"/>
        <w:rPr>
          <w:rFonts w:ascii="黑体" w:eastAsia="黑体" w:hAnsi="黑体" w:cs="黑体"/>
          <w:color w:val="000000"/>
          <w:kern w:val="0"/>
        </w:rPr>
      </w:pPr>
      <w:r>
        <w:rPr>
          <w:rFonts w:ascii="黑体" w:eastAsia="黑体" w:hAnsi="黑体" w:cs="黑体" w:hint="eastAsia"/>
          <w:color w:val="000000"/>
          <w:kern w:val="0"/>
        </w:rPr>
        <w:t>第三章</w:t>
      </w:r>
      <w:r>
        <w:rPr>
          <w:rFonts w:ascii="黑体" w:eastAsia="黑体" w:hAnsi="黑体" w:cs="黑体" w:hint="eastAsia"/>
          <w:color w:val="000000"/>
          <w:kern w:val="0"/>
        </w:rPr>
        <w:t xml:space="preserve">  </w:t>
      </w:r>
      <w:r>
        <w:rPr>
          <w:rFonts w:ascii="黑体" w:eastAsia="黑体" w:hAnsi="黑体" w:cs="黑体" w:hint="eastAsia"/>
          <w:color w:val="000000"/>
          <w:kern w:val="0"/>
        </w:rPr>
        <w:t>监测与预警</w:t>
      </w:r>
    </w:p>
    <w:p w:rsidR="000459AA" w:rsidRDefault="000459AA">
      <w:pPr>
        <w:spacing w:line="560" w:lineRule="exact"/>
        <w:ind w:firstLineChars="190" w:firstLine="600"/>
        <w:rPr>
          <w:rFonts w:ascii="宋体" w:eastAsia="宋体" w:hAnsi="宋体" w:cs="宋体"/>
          <w:color w:val="000000"/>
          <w:kern w:val="0"/>
        </w:rPr>
      </w:pP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bCs/>
          <w:color w:val="000000"/>
          <w:kern w:val="0"/>
        </w:rPr>
        <w:t>第二十八条</w:t>
      </w:r>
      <w:r>
        <w:rPr>
          <w:rFonts w:ascii="黑体" w:eastAsia="黑体" w:hAnsi="黑体" w:cs="黑体" w:hint="eastAsia"/>
          <w:bCs/>
          <w:color w:val="000000"/>
          <w:kern w:val="0"/>
        </w:rPr>
        <w:t xml:space="preserve"> </w:t>
      </w:r>
      <w:r>
        <w:rPr>
          <w:rFonts w:ascii="仿宋_GB2312" w:hAnsi="仿宋_GB2312" w:cs="仿宋_GB2312" w:hint="eastAsia"/>
          <w:color w:val="000000"/>
          <w:kern w:val="0"/>
        </w:rPr>
        <w:t xml:space="preserve"> </w:t>
      </w:r>
      <w:r>
        <w:rPr>
          <w:rFonts w:ascii="仿宋_GB2312" w:hAnsi="仿宋_GB2312" w:cs="仿宋_GB2312" w:hint="eastAsia"/>
          <w:color w:val="000000"/>
          <w:kern w:val="0"/>
        </w:rPr>
        <w:t>县级以上人民政府应当依托应急平台体系，建立统一的突发事件信息报送系统，形成突发事件信息报送快速反应机制和舆情收集、分析机制。</w:t>
      </w:r>
    </w:p>
    <w:p w:rsidR="000459AA" w:rsidRDefault="00CA540F">
      <w:pPr>
        <w:spacing w:line="560" w:lineRule="exact"/>
        <w:ind w:firstLineChars="200" w:firstLine="632"/>
        <w:rPr>
          <w:rFonts w:ascii="仿宋_GB2312" w:hAnsi="仿宋_GB2312" w:cs="仿宋_GB2312"/>
          <w:color w:val="000000"/>
          <w:kern w:val="0"/>
        </w:rPr>
      </w:pPr>
      <w:r>
        <w:rPr>
          <w:rFonts w:ascii="仿宋_GB2312" w:hAnsi="仿宋_GB2312" w:cs="仿宋_GB2312" w:hint="eastAsia"/>
          <w:color w:val="000000"/>
          <w:kern w:val="0"/>
        </w:rPr>
        <w:t>各级人民政府应当及时向上级人民政府报送突发事件信息。较大以上突发事件发生后，地级以上市人民政府应当在两小时内将突发事件信息上报省人民政府，并向相关市人民政府通报。</w:t>
      </w:r>
    </w:p>
    <w:p w:rsidR="000459AA" w:rsidRDefault="00CA540F">
      <w:pPr>
        <w:spacing w:line="560" w:lineRule="exact"/>
        <w:ind w:firstLineChars="200" w:firstLine="632"/>
        <w:rPr>
          <w:rFonts w:ascii="仿宋_GB2312" w:hAnsi="仿宋_GB2312" w:cs="仿宋_GB2312"/>
          <w:color w:val="000000"/>
          <w:kern w:val="0"/>
        </w:rPr>
      </w:pPr>
      <w:r>
        <w:rPr>
          <w:rFonts w:ascii="仿宋_GB2312" w:hAnsi="仿宋_GB2312" w:cs="仿宋_GB2312" w:hint="eastAsia"/>
          <w:color w:val="000000"/>
          <w:kern w:val="0"/>
        </w:rPr>
        <w:t>敏感性突发事件信息，不受突发事件分级标准限制，发生地的人民政府应当立即上报省人民政府。</w:t>
      </w:r>
    </w:p>
    <w:p w:rsidR="000459AA" w:rsidRDefault="00CA540F">
      <w:pPr>
        <w:spacing w:line="560" w:lineRule="exact"/>
        <w:ind w:firstLineChars="200" w:firstLine="632"/>
        <w:rPr>
          <w:rFonts w:ascii="仿宋_GB2312" w:hAnsi="仿宋_GB2312" w:cs="仿宋_GB2312"/>
          <w:color w:val="000000"/>
          <w:kern w:val="0"/>
        </w:rPr>
      </w:pPr>
      <w:r>
        <w:rPr>
          <w:rFonts w:ascii="黑体" w:eastAsia="黑体" w:hAnsi="黑体" w:cs="黑体" w:hint="eastAsia"/>
          <w:bCs/>
          <w:color w:val="000000"/>
          <w:kern w:val="0"/>
        </w:rPr>
        <w:t>第二十九条</w:t>
      </w:r>
      <w:r>
        <w:rPr>
          <w:rFonts w:ascii="仿宋_GB2312" w:hAnsi="仿宋_GB2312" w:cs="仿宋_GB2312" w:hint="eastAsia"/>
          <w:bCs/>
          <w:color w:val="000000"/>
          <w:kern w:val="0"/>
        </w:rPr>
        <w:t xml:space="preserve"> </w:t>
      </w:r>
      <w:r>
        <w:rPr>
          <w:rFonts w:ascii="仿宋_GB2312" w:hAnsi="仿宋_GB2312" w:cs="仿宋_GB2312" w:hint="eastAsia"/>
          <w:kern w:val="0"/>
        </w:rPr>
        <w:t xml:space="preserve"> </w:t>
      </w:r>
      <w:r>
        <w:rPr>
          <w:rFonts w:ascii="仿宋_GB2312" w:hAnsi="仿宋_GB2312" w:cs="仿宋_GB2312" w:hint="eastAsia"/>
          <w:color w:val="000000"/>
          <w:kern w:val="0"/>
        </w:rPr>
        <w:t>县级以上人民政府应当建立突发事件信息报告员制度，聘请新闻媒体记者，乡级人民政府、街道办事处、居民委员会、村民委员会工作人员，派出所民警，社区（乡镇）卫生院医生，企业安全员，学校负责安全保卫的教职工等担任突发事件信息报告员。</w:t>
      </w:r>
    </w:p>
    <w:p w:rsidR="000459AA" w:rsidRDefault="00CA540F">
      <w:pPr>
        <w:spacing w:line="560" w:lineRule="exact"/>
        <w:ind w:firstLineChars="200" w:firstLine="632"/>
        <w:rPr>
          <w:rFonts w:ascii="仿宋_GB2312" w:hAnsi="仿宋_GB2312" w:cs="仿宋_GB2312"/>
          <w:color w:val="000000"/>
          <w:kern w:val="0"/>
        </w:rPr>
      </w:pPr>
      <w:r>
        <w:rPr>
          <w:rFonts w:ascii="仿宋_GB2312" w:hAnsi="仿宋_GB2312" w:cs="仿宋_GB2312" w:hint="eastAsia"/>
          <w:color w:val="000000"/>
          <w:kern w:val="0"/>
        </w:rPr>
        <w:t>公民、法人或者其他组织获悉突发事件信息，应当立即通过</w:t>
      </w:r>
      <w:r>
        <w:rPr>
          <w:rFonts w:ascii="仿宋_GB2312" w:hAnsi="仿宋_GB2312" w:cs="仿宋_GB2312" w:hint="eastAsia"/>
          <w:color w:val="000000"/>
          <w:kern w:val="0"/>
        </w:rPr>
        <w:lastRenderedPageBreak/>
        <w:t>报警电话等各种渠道向当地人民政府、有关主管部门或者指定的专业机构报告。</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bCs/>
          <w:color w:val="000000"/>
          <w:kern w:val="0"/>
        </w:rPr>
        <w:t>第三十条</w:t>
      </w:r>
      <w:r>
        <w:rPr>
          <w:rFonts w:ascii="仿宋_GB2312" w:hAnsi="仿宋_GB2312" w:cs="仿宋_GB2312" w:hint="eastAsia"/>
          <w:bCs/>
          <w:color w:val="000000"/>
          <w:kern w:val="0"/>
        </w:rPr>
        <w:t xml:space="preserve">  </w:t>
      </w:r>
      <w:r>
        <w:rPr>
          <w:rFonts w:ascii="仿宋_GB2312" w:hAnsi="仿宋_GB2312" w:cs="仿宋_GB2312" w:hint="eastAsia"/>
          <w:color w:val="000000"/>
          <w:kern w:val="0"/>
        </w:rPr>
        <w:t>县级以上人民政府及其有关部门应当建立健全突发事件监测体系，配备必要的设备和设施以及专职或者兼职人员，对可能发生的突发事件进行监测。</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bCs/>
          <w:color w:val="000000"/>
          <w:kern w:val="0"/>
        </w:rPr>
        <w:t>第三</w:t>
      </w:r>
      <w:r>
        <w:rPr>
          <w:rFonts w:ascii="黑体" w:eastAsia="黑体" w:hAnsi="黑体" w:cs="黑体" w:hint="eastAsia"/>
          <w:bCs/>
          <w:color w:val="000000"/>
          <w:kern w:val="0"/>
        </w:rPr>
        <w:t>十一条</w:t>
      </w:r>
      <w:r>
        <w:rPr>
          <w:rFonts w:ascii="仿宋_GB2312" w:hAnsi="仿宋_GB2312" w:cs="仿宋_GB2312" w:hint="eastAsia"/>
          <w:bCs/>
          <w:color w:val="000000"/>
          <w:kern w:val="0"/>
        </w:rPr>
        <w:t xml:space="preserve">  </w:t>
      </w:r>
      <w:r>
        <w:rPr>
          <w:rFonts w:ascii="仿宋_GB2312" w:hAnsi="仿宋_GB2312" w:cs="仿宋_GB2312" w:hint="eastAsia"/>
          <w:color w:val="000000"/>
          <w:kern w:val="0"/>
        </w:rPr>
        <w:t>能够预警的突发事件即将发生或者发生的可能性增大时，县级以上人民政府应当向社会公开发布相应级别的警报，决定并宣布相关地区进入预警期，同时向上一级人民政府报告，必要时可以越级上报，并向当地驻军和可能受到危害的毗邻或者相关的县级以上人民政府通报。</w:t>
      </w:r>
    </w:p>
    <w:p w:rsidR="000459AA" w:rsidRDefault="00CA540F">
      <w:pPr>
        <w:adjustRightInd w:val="0"/>
        <w:snapToGrid w:val="0"/>
        <w:spacing w:line="560" w:lineRule="exact"/>
        <w:ind w:firstLineChars="196" w:firstLine="619"/>
        <w:rPr>
          <w:rFonts w:ascii="仿宋" w:eastAsia="仿宋" w:hAnsi="仿宋" w:cs="仿宋"/>
          <w:color w:val="000000"/>
          <w:kern w:val="0"/>
        </w:rPr>
      </w:pPr>
      <w:r>
        <w:rPr>
          <w:rFonts w:ascii="黑体" w:eastAsia="黑体" w:hAnsi="黑体" w:cs="黑体" w:hint="eastAsia"/>
          <w:bCs/>
          <w:color w:val="000000"/>
          <w:kern w:val="0"/>
        </w:rPr>
        <w:t>第三十二条</w:t>
      </w:r>
      <w:r>
        <w:rPr>
          <w:rFonts w:ascii="仿宋_GB2312" w:hAnsi="仿宋_GB2312" w:cs="仿宋_GB2312" w:hint="eastAsia"/>
          <w:bCs/>
          <w:color w:val="000000"/>
          <w:kern w:val="0"/>
        </w:rPr>
        <w:t xml:space="preserve">  </w:t>
      </w:r>
      <w:r>
        <w:rPr>
          <w:rFonts w:ascii="仿宋_GB2312" w:hAnsi="仿宋_GB2312" w:cs="仿宋_GB2312" w:hint="eastAsia"/>
          <w:color w:val="000000"/>
          <w:kern w:val="0"/>
        </w:rPr>
        <w:t>本省通过省突发事件预警信息发布系统统一发布突发事件预警信息。</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仿宋_GB2312" w:hAnsi="仿宋_GB2312" w:cs="仿宋_GB2312" w:hint="eastAsia"/>
          <w:color w:val="000000"/>
          <w:kern w:val="0"/>
        </w:rPr>
        <w:t>二级以上预警信息，由省人民政府应急管理办公室根据省人民政府授权负责发布；三级预警信息，由各地级以上市人民政府应急管理办公室根据本级人民政府授权负责发布；四级预警信息由县级人民政府应急管</w:t>
      </w:r>
      <w:r>
        <w:rPr>
          <w:rFonts w:ascii="仿宋_GB2312" w:hAnsi="仿宋_GB2312" w:cs="仿宋_GB2312" w:hint="eastAsia"/>
          <w:color w:val="000000"/>
          <w:kern w:val="0"/>
        </w:rPr>
        <w:t>理办公室根据本级人民政府授权负责发布。</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仿宋_GB2312" w:hAnsi="仿宋_GB2312" w:cs="仿宋_GB2312" w:hint="eastAsia"/>
          <w:color w:val="000000"/>
          <w:kern w:val="0"/>
        </w:rPr>
        <w:t>县级以上人民政府有关单位启动应急响应后根据需要和相关规定发布专项预警信息。</w:t>
      </w:r>
    </w:p>
    <w:p w:rsidR="000459AA" w:rsidRDefault="00CA540F">
      <w:pPr>
        <w:spacing w:line="560" w:lineRule="exact"/>
        <w:ind w:firstLineChars="200" w:firstLine="632"/>
        <w:rPr>
          <w:rFonts w:ascii="仿宋_GB2312" w:hAnsi="仿宋_GB2312" w:cs="仿宋_GB2312"/>
          <w:color w:val="000000"/>
          <w:kern w:val="0"/>
        </w:rPr>
      </w:pPr>
      <w:r>
        <w:rPr>
          <w:rFonts w:ascii="仿宋_GB2312" w:hAnsi="仿宋_GB2312" w:cs="仿宋_GB2312" w:hint="eastAsia"/>
          <w:color w:val="000000"/>
          <w:kern w:val="0"/>
        </w:rPr>
        <w:t>县级以上人民政府应当利用广播、电视、报刊、互联网、手机短信、电子显示屏、有线广播、宣传车等，采用公开播送、派发传单、逐户通知等方式发布预警信息。对老、幼、病、残等特殊人群和通信、广播、电视盲区以及偏远地区的人群，应当采取</w:t>
      </w:r>
      <w:r>
        <w:rPr>
          <w:rFonts w:ascii="仿宋_GB2312" w:hAnsi="仿宋_GB2312" w:cs="仿宋_GB2312" w:hint="eastAsia"/>
          <w:color w:val="000000"/>
          <w:kern w:val="0"/>
        </w:rPr>
        <w:lastRenderedPageBreak/>
        <w:t>足以使其知悉的有效方式发布预警信息。</w:t>
      </w:r>
    </w:p>
    <w:p w:rsidR="000459AA" w:rsidRDefault="00CA540F">
      <w:pPr>
        <w:adjustRightInd w:val="0"/>
        <w:snapToGrid w:val="0"/>
        <w:spacing w:line="560" w:lineRule="exact"/>
        <w:ind w:firstLineChars="200" w:firstLine="632"/>
        <w:rPr>
          <w:rFonts w:ascii="仿宋_GB2312" w:hAnsi="仿宋_GB2312" w:cs="仿宋_GB2312"/>
          <w:color w:val="000000"/>
          <w:kern w:val="0"/>
        </w:rPr>
      </w:pPr>
      <w:r>
        <w:rPr>
          <w:rFonts w:ascii="黑体" w:eastAsia="黑体" w:hAnsi="黑体" w:cs="黑体" w:hint="eastAsia"/>
          <w:bCs/>
          <w:color w:val="000000"/>
          <w:kern w:val="0"/>
        </w:rPr>
        <w:t>第三十三条</w:t>
      </w:r>
      <w:r>
        <w:rPr>
          <w:rFonts w:ascii="仿宋_GB2312" w:hAnsi="仿宋_GB2312" w:cs="仿宋_GB2312" w:hint="eastAsia"/>
          <w:bCs/>
          <w:color w:val="000000"/>
          <w:kern w:val="0"/>
        </w:rPr>
        <w:t xml:space="preserve">  </w:t>
      </w:r>
      <w:r>
        <w:rPr>
          <w:rFonts w:ascii="仿宋_GB2312" w:hAnsi="仿宋_GB2312" w:cs="仿宋_GB2312" w:hint="eastAsia"/>
          <w:color w:val="000000"/>
          <w:kern w:val="0"/>
        </w:rPr>
        <w:t>各级人民政府及其有关部门接到预警信息后，应当按照有关规定采取有效措施做好防御工作，避免或者减轻突发事件造成或者可能造成的损害。</w:t>
      </w:r>
    </w:p>
    <w:p w:rsidR="000459AA" w:rsidRDefault="00CA540F">
      <w:pPr>
        <w:adjustRightInd w:val="0"/>
        <w:snapToGrid w:val="0"/>
        <w:spacing w:line="560" w:lineRule="exact"/>
        <w:ind w:firstLineChars="200" w:firstLine="632"/>
        <w:rPr>
          <w:rFonts w:ascii="仿宋_GB2312" w:hAnsi="仿宋_GB2312" w:cs="仿宋_GB2312"/>
          <w:color w:val="000000"/>
          <w:kern w:val="0"/>
        </w:rPr>
      </w:pPr>
      <w:r>
        <w:rPr>
          <w:rFonts w:ascii="仿宋_GB2312" w:hAnsi="仿宋_GB2312" w:cs="仿宋_GB2312" w:hint="eastAsia"/>
          <w:color w:val="000000"/>
          <w:kern w:val="0"/>
        </w:rPr>
        <w:t>企事业单位、社会团体、公民接到预警信息后，应当配合政府及其有关部门做好突发事件应对工作。</w:t>
      </w:r>
    </w:p>
    <w:p w:rsidR="000459AA" w:rsidRDefault="00CA540F">
      <w:pPr>
        <w:adjustRightInd w:val="0"/>
        <w:snapToGrid w:val="0"/>
        <w:spacing w:line="560" w:lineRule="exact"/>
        <w:ind w:firstLineChars="200" w:firstLine="632"/>
        <w:rPr>
          <w:rFonts w:ascii="仿宋_GB2312" w:hAnsi="仿宋_GB2312" w:cs="仿宋_GB2312"/>
          <w:color w:val="000000"/>
          <w:kern w:val="0"/>
        </w:rPr>
      </w:pPr>
      <w:r>
        <w:rPr>
          <w:rFonts w:ascii="黑体" w:eastAsia="黑体" w:hAnsi="黑体" w:cs="黑体" w:hint="eastAsia"/>
          <w:bCs/>
          <w:color w:val="000000"/>
          <w:kern w:val="0"/>
        </w:rPr>
        <w:t>第三十四条</w:t>
      </w:r>
      <w:r>
        <w:rPr>
          <w:rFonts w:ascii="仿宋_GB2312" w:hAnsi="仿宋_GB2312" w:cs="仿宋_GB2312" w:hint="eastAsia"/>
          <w:bCs/>
          <w:color w:val="000000"/>
          <w:kern w:val="0"/>
        </w:rPr>
        <w:t xml:space="preserve">  </w:t>
      </w:r>
      <w:r>
        <w:rPr>
          <w:rFonts w:ascii="仿宋_GB2312" w:hAnsi="仿宋_GB2312" w:cs="仿宋_GB2312" w:hint="eastAsia"/>
          <w:color w:val="000000"/>
          <w:kern w:val="0"/>
        </w:rPr>
        <w:t>发布突发事件预警信息的人民政府应当根据事态的发展，按照有关规定适时调整预警级别，及时更新发布预警信息。</w:t>
      </w:r>
    </w:p>
    <w:p w:rsidR="000459AA" w:rsidRDefault="00CA540F">
      <w:pPr>
        <w:adjustRightInd w:val="0"/>
        <w:snapToGrid w:val="0"/>
        <w:spacing w:line="560" w:lineRule="exact"/>
        <w:ind w:left="40"/>
        <w:rPr>
          <w:rFonts w:ascii="仿宋_GB2312" w:hAnsi="仿宋_GB2312" w:cs="仿宋_GB2312"/>
          <w:color w:val="000000"/>
          <w:kern w:val="0"/>
        </w:rPr>
      </w:pPr>
      <w:r>
        <w:rPr>
          <w:rFonts w:ascii="仿宋_GB2312" w:hAnsi="仿宋_GB2312" w:cs="仿宋_GB2312" w:hint="eastAsia"/>
          <w:color w:val="000000"/>
          <w:kern w:val="0"/>
        </w:rPr>
        <w:t xml:space="preserve">    </w:t>
      </w:r>
      <w:r>
        <w:rPr>
          <w:rFonts w:ascii="仿宋_GB2312" w:hAnsi="仿宋_GB2312" w:cs="仿宋_GB2312" w:hint="eastAsia"/>
          <w:color w:val="000000"/>
          <w:kern w:val="0"/>
        </w:rPr>
        <w:t>上级人民政府认为下级人民政府发布的预警信息不恰当的，应当责令下级人民政府改正或者直接发布有关预警信息。</w:t>
      </w:r>
    </w:p>
    <w:p w:rsidR="000459AA" w:rsidRDefault="00CA540F">
      <w:pPr>
        <w:spacing w:line="560" w:lineRule="exact"/>
        <w:ind w:firstLineChars="200" w:firstLine="632"/>
        <w:rPr>
          <w:rFonts w:ascii="仿宋_GB2312" w:hAnsi="仿宋_GB2312" w:cs="仿宋_GB2312"/>
          <w:color w:val="000000"/>
          <w:kern w:val="0"/>
        </w:rPr>
      </w:pPr>
      <w:r>
        <w:rPr>
          <w:rFonts w:ascii="仿宋_GB2312" w:hAnsi="仿宋_GB2312" w:cs="仿宋_GB2312" w:hint="eastAsia"/>
          <w:color w:val="000000"/>
          <w:kern w:val="0"/>
        </w:rPr>
        <w:t>有事实证明不可能发生突发事件或者危险已经解除的，发布预警信息的人</w:t>
      </w:r>
      <w:r>
        <w:rPr>
          <w:rFonts w:ascii="仿宋_GB2312" w:hAnsi="仿宋_GB2312" w:cs="仿宋_GB2312" w:hint="eastAsia"/>
          <w:color w:val="000000"/>
          <w:kern w:val="0"/>
        </w:rPr>
        <w:t>民政府应当立即在原公布范围内宣布解除警报，终止预警期，并解除已经采取的有关措施。</w:t>
      </w:r>
    </w:p>
    <w:p w:rsidR="000459AA" w:rsidRDefault="000459AA">
      <w:pPr>
        <w:spacing w:line="560" w:lineRule="exact"/>
        <w:jc w:val="center"/>
        <w:rPr>
          <w:rFonts w:ascii="宋体" w:eastAsia="宋体" w:hAnsi="宋体" w:cs="宋体"/>
          <w:color w:val="000000"/>
        </w:rPr>
      </w:pPr>
    </w:p>
    <w:p w:rsidR="000459AA" w:rsidRDefault="00CA540F">
      <w:pPr>
        <w:spacing w:line="560" w:lineRule="exact"/>
        <w:jc w:val="center"/>
        <w:rPr>
          <w:rFonts w:ascii="黑体" w:eastAsia="黑体" w:hAnsi="黑体" w:cs="黑体"/>
          <w:bCs/>
          <w:color w:val="000000"/>
          <w:kern w:val="0"/>
        </w:rPr>
      </w:pPr>
      <w:r>
        <w:rPr>
          <w:rFonts w:ascii="黑体" w:eastAsia="黑体" w:hAnsi="黑体" w:cs="黑体" w:hint="eastAsia"/>
          <w:bCs/>
          <w:color w:val="000000"/>
          <w:kern w:val="0"/>
        </w:rPr>
        <w:t>第四章</w:t>
      </w:r>
      <w:r>
        <w:rPr>
          <w:rFonts w:ascii="黑体" w:eastAsia="黑体" w:hAnsi="黑体" w:cs="黑体" w:hint="eastAsia"/>
          <w:bCs/>
          <w:color w:val="000000"/>
          <w:kern w:val="0"/>
        </w:rPr>
        <w:t xml:space="preserve">  </w:t>
      </w:r>
      <w:r>
        <w:rPr>
          <w:rFonts w:ascii="黑体" w:eastAsia="黑体" w:hAnsi="黑体" w:cs="黑体" w:hint="eastAsia"/>
          <w:bCs/>
          <w:color w:val="000000"/>
          <w:kern w:val="0"/>
        </w:rPr>
        <w:t>应急处置与救援</w:t>
      </w:r>
    </w:p>
    <w:p w:rsidR="000459AA" w:rsidRDefault="000459AA">
      <w:pPr>
        <w:spacing w:line="560" w:lineRule="exact"/>
        <w:rPr>
          <w:rFonts w:ascii="宋体" w:eastAsia="宋体" w:hAnsi="宋体" w:cs="宋体"/>
          <w:color w:val="000000"/>
        </w:rPr>
      </w:pP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bCs/>
          <w:color w:val="000000"/>
          <w:kern w:val="0"/>
        </w:rPr>
        <w:t>第三十五条</w:t>
      </w:r>
      <w:r>
        <w:rPr>
          <w:rFonts w:ascii="仿宋_GB2312" w:hAnsi="仿宋_GB2312" w:cs="仿宋_GB2312" w:hint="eastAsia"/>
          <w:bCs/>
          <w:color w:val="000000"/>
          <w:kern w:val="0"/>
        </w:rPr>
        <w:t xml:space="preserve"> </w:t>
      </w:r>
      <w:r>
        <w:rPr>
          <w:rFonts w:ascii="仿宋_GB2312" w:hAnsi="仿宋_GB2312" w:cs="仿宋_GB2312" w:hint="eastAsia"/>
          <w:color w:val="000000"/>
          <w:kern w:val="0"/>
        </w:rPr>
        <w:t xml:space="preserve"> </w:t>
      </w:r>
      <w:r>
        <w:rPr>
          <w:rFonts w:ascii="仿宋_GB2312" w:hAnsi="仿宋_GB2312" w:cs="仿宋_GB2312" w:hint="eastAsia"/>
          <w:color w:val="000000"/>
          <w:kern w:val="0"/>
        </w:rPr>
        <w:t>突发事件发生后，县级以上人民政府及其有关部门应当立即启动应急响应，</w:t>
      </w:r>
      <w:r>
        <w:rPr>
          <w:rFonts w:ascii="仿宋_GB2312" w:hAnsi="仿宋_GB2312" w:cs="仿宋_GB2312" w:hint="eastAsia"/>
        </w:rPr>
        <w:t>针对突发事件的性质、特点和危害程度，组织有关部门，调动应急救援队伍和社会力量，</w:t>
      </w:r>
      <w:r>
        <w:rPr>
          <w:rFonts w:ascii="仿宋_GB2312" w:hAnsi="仿宋_GB2312" w:cs="仿宋_GB2312" w:hint="eastAsia"/>
          <w:color w:val="000000"/>
          <w:kern w:val="0"/>
        </w:rPr>
        <w:t>依照法律、法规、规章规定的应急措施进行处置。</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仿宋_GB2312" w:hAnsi="仿宋_GB2312" w:cs="仿宋_GB2312" w:hint="eastAsia"/>
          <w:color w:val="000000"/>
          <w:kern w:val="0"/>
        </w:rPr>
        <w:t>突发事件发生后，事发地县级人民政府应当立即采取措施控</w:t>
      </w:r>
      <w:r>
        <w:rPr>
          <w:rFonts w:ascii="仿宋_GB2312" w:hAnsi="仿宋_GB2312" w:cs="仿宋_GB2312" w:hint="eastAsia"/>
          <w:color w:val="000000"/>
          <w:kern w:val="0"/>
        </w:rPr>
        <w:lastRenderedPageBreak/>
        <w:t>制事态发展，组织开展应急救援和处置工作，并立即向上一级人民政府报告。事发地县级人民政府不能消除或者不能有效控制突发事件引起的严重社会危害的，应当在采取先期处置措施的同时，报请上一级人民政府组织处置。</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仿宋_GB2312" w:hAnsi="仿宋_GB2312" w:cs="仿宋_GB2312" w:hint="eastAsia"/>
          <w:color w:val="000000"/>
          <w:kern w:val="0"/>
        </w:rPr>
        <w:t>突发事件由上级人民政府统一领导和组织处置的，事发地人民政府应当做好先期处置和协助善后工作。</w:t>
      </w:r>
    </w:p>
    <w:p w:rsidR="000459AA" w:rsidRDefault="00CA540F">
      <w:pPr>
        <w:adjustRightInd w:val="0"/>
        <w:snapToGrid w:val="0"/>
        <w:spacing w:line="560" w:lineRule="exact"/>
        <w:ind w:firstLineChars="194" w:firstLine="613"/>
        <w:rPr>
          <w:rFonts w:ascii="仿宋_GB2312" w:hAnsi="仿宋_GB2312" w:cs="仿宋_GB2312"/>
          <w:color w:val="000000"/>
          <w:kern w:val="0"/>
        </w:rPr>
      </w:pPr>
      <w:r>
        <w:rPr>
          <w:rFonts w:ascii="黑体" w:eastAsia="黑体" w:hAnsi="黑体" w:cs="黑体" w:hint="eastAsia"/>
          <w:bCs/>
          <w:color w:val="000000"/>
          <w:kern w:val="0"/>
        </w:rPr>
        <w:t>第三十六条</w:t>
      </w:r>
      <w:r>
        <w:rPr>
          <w:rFonts w:ascii="仿宋_GB2312" w:hAnsi="仿宋_GB2312" w:cs="仿宋_GB2312" w:hint="eastAsia"/>
          <w:bCs/>
          <w:color w:val="000000"/>
          <w:kern w:val="0"/>
        </w:rPr>
        <w:t xml:space="preserve"> </w:t>
      </w:r>
      <w:r>
        <w:rPr>
          <w:rFonts w:ascii="仿宋_GB2312" w:hAnsi="仿宋_GB2312" w:cs="仿宋_GB2312" w:hint="eastAsia"/>
          <w:b/>
          <w:color w:val="000000"/>
          <w:kern w:val="0"/>
        </w:rPr>
        <w:t xml:space="preserve"> </w:t>
      </w:r>
      <w:r>
        <w:rPr>
          <w:rFonts w:ascii="仿宋_GB2312" w:hAnsi="仿宋_GB2312" w:cs="仿宋_GB2312" w:hint="eastAsia"/>
          <w:color w:val="000000"/>
          <w:kern w:val="0"/>
        </w:rPr>
        <w:t>突发事件应急处置工作实行现场指挥官制度。</w:t>
      </w:r>
    </w:p>
    <w:p w:rsidR="000459AA" w:rsidRDefault="00CA540F">
      <w:pPr>
        <w:adjustRightInd w:val="0"/>
        <w:snapToGrid w:val="0"/>
        <w:spacing w:line="560" w:lineRule="exact"/>
        <w:ind w:firstLineChars="194" w:firstLine="613"/>
        <w:rPr>
          <w:rFonts w:ascii="仿宋_GB2312" w:hAnsi="仿宋_GB2312" w:cs="仿宋_GB2312"/>
          <w:color w:val="000000"/>
          <w:kern w:val="0"/>
        </w:rPr>
      </w:pPr>
      <w:r>
        <w:rPr>
          <w:rFonts w:ascii="仿宋_GB2312" w:hAnsi="仿宋_GB2312" w:cs="仿宋_GB2312" w:hint="eastAsia"/>
          <w:color w:val="000000"/>
          <w:kern w:val="0"/>
        </w:rPr>
        <w:t>履行统一领导职责或者组织处置突发事件的人民政府应当根据应急处置工作的需要设立现场指挥部，派出或者指定现场指挥官，</w:t>
      </w:r>
      <w:r>
        <w:rPr>
          <w:rFonts w:ascii="仿宋_GB2312" w:hAnsi="仿宋_GB2312" w:cs="仿宋_GB2312" w:hint="eastAsia"/>
          <w:color w:val="000000"/>
          <w:kern w:val="0"/>
        </w:rPr>
        <w:t>统一组织、指挥现场应急救援工作。</w:t>
      </w:r>
    </w:p>
    <w:p w:rsidR="000459AA" w:rsidRDefault="00CA540F">
      <w:pPr>
        <w:adjustRightInd w:val="0"/>
        <w:snapToGrid w:val="0"/>
        <w:spacing w:line="560" w:lineRule="exact"/>
        <w:ind w:firstLineChars="200" w:firstLine="632"/>
        <w:rPr>
          <w:rFonts w:ascii="仿宋_GB2312" w:hAnsi="仿宋_GB2312" w:cs="仿宋_GB2312"/>
          <w:color w:val="000000"/>
          <w:kern w:val="0"/>
        </w:rPr>
      </w:pPr>
      <w:r>
        <w:rPr>
          <w:rFonts w:ascii="仿宋_GB2312" w:hAnsi="仿宋_GB2312" w:cs="仿宋_GB2312" w:hint="eastAsia"/>
          <w:color w:val="000000"/>
          <w:kern w:val="0"/>
        </w:rPr>
        <w:t>现场指挥官有权决定现场处置方案，协调有关单位和部门的现场应急处置工作，调度现场应急救援队伍。各有关部门、单位、公众应当服从和配合现场指挥官的指挥。</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bCs/>
          <w:color w:val="000000"/>
          <w:kern w:val="0"/>
        </w:rPr>
        <w:t>第三十七条</w:t>
      </w:r>
      <w:r>
        <w:rPr>
          <w:rFonts w:ascii="仿宋_GB2312" w:hAnsi="仿宋_GB2312" w:cs="仿宋_GB2312" w:hint="eastAsia"/>
          <w:bCs/>
          <w:color w:val="000000"/>
          <w:kern w:val="0"/>
        </w:rPr>
        <w:t xml:space="preserve"> </w:t>
      </w:r>
      <w:r>
        <w:rPr>
          <w:rFonts w:ascii="仿宋_GB2312" w:hAnsi="仿宋_GB2312" w:cs="仿宋_GB2312" w:hint="eastAsia"/>
          <w:color w:val="000000"/>
          <w:kern w:val="0"/>
        </w:rPr>
        <w:t xml:space="preserve"> </w:t>
      </w:r>
      <w:r>
        <w:rPr>
          <w:rFonts w:ascii="仿宋_GB2312" w:hAnsi="仿宋_GB2312" w:cs="仿宋_GB2312" w:hint="eastAsia"/>
          <w:color w:val="000000"/>
          <w:kern w:val="0"/>
        </w:rPr>
        <w:t>县级以上人民政府依法实施应急征用，应当向被征用的单位或者个人签发应急处置征用令并做好登记造册工作。征用令包括征用单位名称、地址、联系办法、执行人员姓名、征用用途、征用时间以及征用财产的名称、数量、型号等内容。被征用的单位或者个人拒不执行应急处置征用令的，征用执行人员在情况紧迫并且没有其他替代方式时可以强制征用。</w:t>
      </w:r>
    </w:p>
    <w:p w:rsidR="000459AA" w:rsidRDefault="00CA540F">
      <w:pPr>
        <w:adjustRightInd w:val="0"/>
        <w:snapToGrid w:val="0"/>
        <w:spacing w:line="560" w:lineRule="exact"/>
        <w:ind w:left="40" w:firstLine="630"/>
        <w:rPr>
          <w:rFonts w:ascii="仿宋_GB2312" w:hAnsi="仿宋_GB2312" w:cs="仿宋_GB2312"/>
          <w:color w:val="000000"/>
          <w:kern w:val="0"/>
        </w:rPr>
      </w:pPr>
      <w:r>
        <w:rPr>
          <w:rFonts w:ascii="仿宋_GB2312" w:hAnsi="仿宋_GB2312" w:cs="仿宋_GB2312" w:hint="eastAsia"/>
          <w:color w:val="000000"/>
          <w:kern w:val="0"/>
        </w:rPr>
        <w:t>被</w:t>
      </w:r>
      <w:r>
        <w:rPr>
          <w:rFonts w:ascii="仿宋_GB2312" w:hAnsi="仿宋_GB2312" w:cs="仿宋_GB2312" w:hint="eastAsia"/>
          <w:color w:val="000000"/>
          <w:kern w:val="0"/>
        </w:rPr>
        <w:t>征用的财产使用后，实施征用的人民政府应当返还被征用人。单位、个人的财产被征用或者征用后毁损、灭失的，实施征用的人民政府应当按照国家和省的有关规定给予补偿。</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bCs/>
          <w:color w:val="000000"/>
          <w:kern w:val="0"/>
        </w:rPr>
        <w:lastRenderedPageBreak/>
        <w:t>第三十八条</w:t>
      </w:r>
      <w:r>
        <w:rPr>
          <w:rFonts w:ascii="仿宋_GB2312" w:hAnsi="仿宋_GB2312" w:cs="仿宋_GB2312" w:hint="eastAsia"/>
          <w:bCs/>
          <w:color w:val="000000"/>
          <w:kern w:val="0"/>
        </w:rPr>
        <w:t xml:space="preserve">  </w:t>
      </w:r>
      <w:r>
        <w:rPr>
          <w:rFonts w:ascii="仿宋_GB2312" w:hAnsi="仿宋_GB2312" w:cs="仿宋_GB2312" w:hint="eastAsia"/>
          <w:color w:val="000000"/>
          <w:kern w:val="0"/>
        </w:rPr>
        <w:t>救灾物资的紧急采购由采购单位自行组织，各级集中采购代理机构协助配合。符合相应资格条件的供应商有两家以上的，按照符合采购需求、质量和服务相等且报价最低的原则确定成交供应商，只有一家供应商的，可以直接确定其为应急采购的供应商。</w:t>
      </w:r>
    </w:p>
    <w:p w:rsidR="000459AA" w:rsidRDefault="00CA540F">
      <w:pPr>
        <w:spacing w:line="560" w:lineRule="exact"/>
        <w:ind w:firstLineChars="200" w:firstLine="632"/>
        <w:rPr>
          <w:rFonts w:ascii="仿宋_GB2312" w:hAnsi="仿宋_GB2312" w:cs="仿宋_GB2312"/>
          <w:color w:val="000000"/>
          <w:kern w:val="0"/>
        </w:rPr>
      </w:pPr>
      <w:r>
        <w:rPr>
          <w:rFonts w:ascii="仿宋_GB2312" w:hAnsi="仿宋_GB2312" w:cs="仿宋_GB2312" w:hint="eastAsia"/>
          <w:color w:val="000000"/>
          <w:kern w:val="0"/>
        </w:rPr>
        <w:t>监察、财政、物价部门应当派员监督救灾物资的紧急采购。</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bCs/>
          <w:color w:val="000000"/>
          <w:kern w:val="0"/>
        </w:rPr>
        <w:t>第三十九条</w:t>
      </w:r>
      <w:r>
        <w:rPr>
          <w:rFonts w:ascii="仿宋_GB2312" w:hAnsi="仿宋_GB2312" w:cs="仿宋_GB2312" w:hint="eastAsia"/>
          <w:bCs/>
          <w:color w:val="000000"/>
          <w:kern w:val="0"/>
        </w:rPr>
        <w:t xml:space="preserve">  </w:t>
      </w:r>
      <w:r>
        <w:rPr>
          <w:rFonts w:ascii="仿宋_GB2312" w:hAnsi="仿宋_GB2312" w:cs="仿宋_GB2312" w:hint="eastAsia"/>
          <w:color w:val="000000"/>
          <w:kern w:val="0"/>
        </w:rPr>
        <w:t>省人民政府应当建立和完善全省应急交通运输综合协调机制。铁路、公路、水运、航空部门应当确保救援人员和受到突发事件危害的人员、救援物资、救援设备优先运输。</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仿宋_GB2312" w:hAnsi="仿宋_GB2312" w:cs="仿宋_GB2312" w:hint="eastAsia"/>
          <w:color w:val="000000"/>
          <w:kern w:val="0"/>
        </w:rPr>
        <w:t>处置突发事件期间，配备由省人民政府制发的应急标志的应急处置工作人员和交通工具可以优先通行。突发事件的威胁和危害得到控制或者消除后，有关部门应当及时收回应急标志。</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bCs/>
          <w:color w:val="000000"/>
          <w:kern w:val="0"/>
        </w:rPr>
        <w:t>第四十条</w:t>
      </w:r>
      <w:r>
        <w:rPr>
          <w:rFonts w:ascii="仿宋_GB2312" w:hAnsi="仿宋_GB2312" w:cs="仿宋_GB2312" w:hint="eastAsia"/>
          <w:bCs/>
          <w:color w:val="000000"/>
          <w:kern w:val="0"/>
        </w:rPr>
        <w:t xml:space="preserve"> </w:t>
      </w:r>
      <w:r>
        <w:rPr>
          <w:rFonts w:ascii="仿宋_GB2312" w:hAnsi="仿宋_GB2312" w:cs="仿宋_GB2312" w:hint="eastAsia"/>
          <w:b/>
          <w:color w:val="000000"/>
        </w:rPr>
        <w:t xml:space="preserve"> </w:t>
      </w:r>
      <w:r>
        <w:rPr>
          <w:rFonts w:ascii="仿宋_GB2312" w:hAnsi="仿宋_GB2312" w:cs="仿宋_GB2312" w:hint="eastAsia"/>
          <w:color w:val="000000"/>
          <w:kern w:val="0"/>
        </w:rPr>
        <w:t>县级以上人民政府在突发事件发生后，应当加强价格监管，从严惩处囤积居奇、哄抬物价和制假售假等扰乱市场秩序的行为，稳定市场价格，维护市场秩序。</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bCs/>
          <w:color w:val="000000"/>
          <w:kern w:val="0"/>
        </w:rPr>
        <w:t>第四十一条</w:t>
      </w:r>
      <w:r>
        <w:rPr>
          <w:rFonts w:ascii="仿宋_GB2312" w:hAnsi="仿宋_GB2312" w:cs="仿宋_GB2312" w:hint="eastAsia"/>
          <w:bCs/>
          <w:color w:val="000000"/>
          <w:kern w:val="0"/>
        </w:rPr>
        <w:t xml:space="preserve"> </w:t>
      </w:r>
      <w:r>
        <w:rPr>
          <w:rFonts w:ascii="仿宋_GB2312" w:hAnsi="仿宋_GB2312" w:cs="仿宋_GB2312" w:hint="eastAsia"/>
          <w:b/>
          <w:color w:val="000000"/>
          <w:kern w:val="0"/>
        </w:rPr>
        <w:t xml:space="preserve"> </w:t>
      </w:r>
      <w:r>
        <w:rPr>
          <w:rFonts w:ascii="仿宋_GB2312" w:hAnsi="仿宋_GB2312" w:cs="仿宋_GB2312" w:hint="eastAsia"/>
          <w:color w:val="000000"/>
          <w:kern w:val="0"/>
        </w:rPr>
        <w:t>县级以上人民政府及其财政部门在突</w:t>
      </w:r>
      <w:r>
        <w:rPr>
          <w:rFonts w:ascii="仿宋_GB2312" w:hAnsi="仿宋_GB2312" w:cs="仿宋_GB2312" w:hint="eastAsia"/>
          <w:color w:val="000000"/>
          <w:kern w:val="0"/>
        </w:rPr>
        <w:t>发事件发生后应当简化财政资金的审批和划拨程序，保障应急处置所需资金。</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bCs/>
          <w:color w:val="000000"/>
          <w:kern w:val="0"/>
        </w:rPr>
        <w:t>第四十二条</w:t>
      </w:r>
      <w:r>
        <w:rPr>
          <w:rFonts w:ascii="仿宋_GB2312" w:hAnsi="仿宋_GB2312" w:cs="仿宋_GB2312" w:hint="eastAsia"/>
          <w:bCs/>
          <w:color w:val="000000"/>
          <w:kern w:val="0"/>
        </w:rPr>
        <w:t xml:space="preserve"> </w:t>
      </w:r>
      <w:r>
        <w:rPr>
          <w:rFonts w:ascii="仿宋_GB2312" w:hAnsi="仿宋_GB2312" w:cs="仿宋_GB2312" w:hint="eastAsia"/>
          <w:color w:val="000000"/>
          <w:kern w:val="0"/>
        </w:rPr>
        <w:t xml:space="preserve"> </w:t>
      </w:r>
      <w:r>
        <w:rPr>
          <w:rFonts w:ascii="仿宋_GB2312" w:hAnsi="仿宋_GB2312" w:cs="仿宋_GB2312" w:hint="eastAsia"/>
          <w:color w:val="000000"/>
          <w:kern w:val="0"/>
        </w:rPr>
        <w:t>履行统一领导职责或者组织处置突发事件的人民政府应当及时向受到突发事件危害的人员提供食品、饮用水、医疗和住所等基本生活保障。在灾民临时安置场所设立基本生活保障和心理干预服务站点，配备必要的公众信息传播设施。</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bCs/>
          <w:color w:val="000000"/>
          <w:kern w:val="0"/>
        </w:rPr>
        <w:lastRenderedPageBreak/>
        <w:t>第四十三条</w:t>
      </w:r>
      <w:r>
        <w:rPr>
          <w:rFonts w:ascii="仿宋_GB2312" w:hAnsi="仿宋_GB2312" w:cs="仿宋_GB2312" w:hint="eastAsia"/>
          <w:bCs/>
          <w:color w:val="000000"/>
          <w:kern w:val="0"/>
        </w:rPr>
        <w:t xml:space="preserve"> </w:t>
      </w:r>
      <w:r>
        <w:rPr>
          <w:rFonts w:ascii="仿宋_GB2312" w:hAnsi="仿宋_GB2312" w:cs="仿宋_GB2312" w:hint="eastAsia"/>
          <w:color w:val="000000"/>
          <w:kern w:val="0"/>
        </w:rPr>
        <w:t xml:space="preserve"> </w:t>
      </w:r>
      <w:r>
        <w:rPr>
          <w:rFonts w:ascii="仿宋_GB2312" w:hAnsi="仿宋_GB2312" w:cs="仿宋_GB2312" w:hint="eastAsia"/>
          <w:color w:val="000000"/>
          <w:kern w:val="0"/>
        </w:rPr>
        <w:t>县级以上人民政府根据有关法律、法规、规章，建立健全突发事件信息公开制度和新闻发言人制度。</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仿宋_GB2312" w:hAnsi="仿宋_GB2312" w:cs="仿宋_GB2312" w:hint="eastAsia"/>
          <w:color w:val="000000"/>
          <w:kern w:val="0"/>
        </w:rPr>
        <w:t>履行统一领导职责或者组织处置突发事件的人民政府，应当按照国家规定的权限准确、及时发布有关突发事件事态发展和应急处置工作</w:t>
      </w:r>
      <w:r>
        <w:rPr>
          <w:rFonts w:ascii="仿宋_GB2312" w:hAnsi="仿宋_GB2312" w:cs="仿宋_GB2312" w:hint="eastAsia"/>
          <w:color w:val="000000"/>
          <w:kern w:val="0"/>
        </w:rPr>
        <w:t>的信息。</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仿宋_GB2312" w:hAnsi="仿宋_GB2312" w:cs="仿宋_GB2312" w:hint="eastAsia"/>
          <w:color w:val="000000"/>
          <w:kern w:val="0"/>
        </w:rPr>
        <w:t>任何单位和个人不得编造、传播有关突发事件事态发展或者应急处置工作的虚假信息。</w:t>
      </w:r>
    </w:p>
    <w:p w:rsidR="000459AA" w:rsidRDefault="000459AA">
      <w:pPr>
        <w:spacing w:line="560" w:lineRule="exact"/>
        <w:ind w:firstLineChars="200" w:firstLine="632"/>
        <w:rPr>
          <w:rFonts w:ascii="宋体" w:eastAsia="宋体" w:hAnsi="宋体" w:cs="宋体"/>
          <w:color w:val="000000"/>
        </w:rPr>
      </w:pPr>
    </w:p>
    <w:p w:rsidR="000459AA" w:rsidRDefault="00CA540F">
      <w:pPr>
        <w:spacing w:line="560" w:lineRule="exact"/>
        <w:jc w:val="center"/>
        <w:rPr>
          <w:rFonts w:ascii="黑体" w:eastAsia="黑体" w:hAnsi="黑体" w:cs="黑体"/>
          <w:bCs/>
          <w:color w:val="000000"/>
          <w:kern w:val="0"/>
        </w:rPr>
      </w:pPr>
      <w:r>
        <w:rPr>
          <w:rFonts w:ascii="黑体" w:eastAsia="黑体" w:hAnsi="黑体" w:cs="黑体" w:hint="eastAsia"/>
          <w:bCs/>
          <w:color w:val="000000"/>
          <w:kern w:val="0"/>
        </w:rPr>
        <w:t>第五章</w:t>
      </w:r>
      <w:r>
        <w:rPr>
          <w:rFonts w:ascii="黑体" w:eastAsia="黑体" w:hAnsi="黑体" w:cs="黑体" w:hint="eastAsia"/>
          <w:bCs/>
          <w:color w:val="000000"/>
          <w:kern w:val="0"/>
        </w:rPr>
        <w:t xml:space="preserve">  </w:t>
      </w:r>
      <w:r>
        <w:rPr>
          <w:rFonts w:ascii="黑体" w:eastAsia="黑体" w:hAnsi="黑体" w:cs="黑体" w:hint="eastAsia"/>
          <w:bCs/>
          <w:color w:val="000000"/>
          <w:kern w:val="0"/>
        </w:rPr>
        <w:t>事后恢复与重建</w:t>
      </w:r>
    </w:p>
    <w:p w:rsidR="000459AA" w:rsidRDefault="000459AA">
      <w:pPr>
        <w:spacing w:line="560" w:lineRule="exact"/>
        <w:jc w:val="center"/>
        <w:rPr>
          <w:rFonts w:ascii="宋体" w:eastAsia="宋体" w:hAnsi="宋体" w:cs="宋体"/>
          <w:color w:val="000000"/>
        </w:rPr>
      </w:pP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bCs/>
          <w:color w:val="000000"/>
          <w:kern w:val="0"/>
        </w:rPr>
        <w:t>第四十四条</w:t>
      </w:r>
      <w:r>
        <w:rPr>
          <w:rFonts w:ascii="仿宋_GB2312" w:hAnsi="仿宋_GB2312" w:cs="仿宋_GB2312" w:hint="eastAsia"/>
          <w:bCs/>
          <w:color w:val="000000"/>
          <w:kern w:val="0"/>
        </w:rPr>
        <w:t xml:space="preserve"> </w:t>
      </w:r>
      <w:r>
        <w:rPr>
          <w:rFonts w:ascii="仿宋_GB2312" w:hAnsi="仿宋_GB2312" w:cs="仿宋_GB2312" w:hint="eastAsia"/>
          <w:color w:val="000000"/>
          <w:kern w:val="0"/>
        </w:rPr>
        <w:t xml:space="preserve"> </w:t>
      </w:r>
      <w:r>
        <w:rPr>
          <w:rFonts w:ascii="仿宋_GB2312" w:hAnsi="仿宋_GB2312" w:cs="仿宋_GB2312" w:hint="eastAsia"/>
          <w:color w:val="000000"/>
          <w:kern w:val="0"/>
        </w:rPr>
        <w:t>突发事件发生地或者受影响地的县级以上人民政府应当组织编制恢复重建规划，制定救助、救治、康复、补偿、抚慰、抚恤、安置和心理干预等善后工作计划，有序开展恢复重建工作。</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bCs/>
          <w:color w:val="000000"/>
          <w:kern w:val="0"/>
        </w:rPr>
        <w:t>第四十五条</w:t>
      </w:r>
      <w:r>
        <w:rPr>
          <w:rFonts w:ascii="仿宋_GB2312" w:hAnsi="仿宋_GB2312" w:cs="仿宋_GB2312" w:hint="eastAsia"/>
          <w:bCs/>
          <w:color w:val="000000"/>
          <w:kern w:val="0"/>
        </w:rPr>
        <w:t xml:space="preserve"> </w:t>
      </w:r>
      <w:r>
        <w:rPr>
          <w:rFonts w:ascii="仿宋_GB2312" w:hAnsi="仿宋_GB2312" w:cs="仿宋_GB2312" w:hint="eastAsia"/>
          <w:b/>
          <w:color w:val="000000"/>
          <w:kern w:val="0"/>
        </w:rPr>
        <w:t xml:space="preserve"> </w:t>
      </w:r>
      <w:r>
        <w:rPr>
          <w:rFonts w:ascii="仿宋_GB2312" w:hAnsi="仿宋_GB2312" w:cs="仿宋_GB2312" w:hint="eastAsia"/>
          <w:color w:val="000000"/>
          <w:kern w:val="0"/>
        </w:rPr>
        <w:t>突发事件的威胁和危害得到基本控制或者消除后，宣布启动应急响应的人民政府应当及时宣布结束应急响应，停止执行应急处置措施，同时采取或者继续实施疫病防治、疫情或者灾害监控、污染治理、宣传疏导以及心理危机干预等必要措施，防止发生自然灾害、事故灾难、公共卫生事件的次生、衍生事件，防止重新引发社会安全事件。</w:t>
      </w:r>
    </w:p>
    <w:p w:rsidR="000459AA" w:rsidRDefault="00CA540F">
      <w:pPr>
        <w:adjustRightInd w:val="0"/>
        <w:snapToGrid w:val="0"/>
        <w:spacing w:line="560" w:lineRule="exact"/>
        <w:ind w:firstLineChars="196" w:firstLine="619"/>
        <w:rPr>
          <w:rFonts w:ascii="仿宋_GB2312" w:hAnsi="仿宋_GB2312" w:cs="仿宋_GB2312"/>
          <w:color w:val="000000"/>
        </w:rPr>
      </w:pPr>
      <w:r>
        <w:rPr>
          <w:rFonts w:ascii="黑体" w:eastAsia="黑体" w:hAnsi="黑体" w:cs="黑体" w:hint="eastAsia"/>
          <w:bCs/>
          <w:color w:val="000000"/>
          <w:kern w:val="0"/>
        </w:rPr>
        <w:t>第四十六条</w:t>
      </w:r>
      <w:r>
        <w:rPr>
          <w:rFonts w:ascii="仿宋_GB2312" w:hAnsi="仿宋_GB2312" w:cs="仿宋_GB2312" w:hint="eastAsia"/>
          <w:color w:val="000000"/>
          <w:kern w:val="0"/>
        </w:rPr>
        <w:t xml:space="preserve">  </w:t>
      </w:r>
      <w:r>
        <w:rPr>
          <w:rFonts w:ascii="仿宋_GB2312" w:hAnsi="仿宋_GB2312" w:cs="仿宋_GB2312" w:hint="eastAsia"/>
          <w:color w:val="000000"/>
          <w:kern w:val="0"/>
        </w:rPr>
        <w:t>履行统一领导职责或者组织处置突发事件的人民政府应当尽快组织修复被损坏的通信、交通、供电、供水、供</w:t>
      </w:r>
      <w:r>
        <w:rPr>
          <w:rFonts w:ascii="仿宋_GB2312" w:hAnsi="仿宋_GB2312" w:cs="仿宋_GB2312" w:hint="eastAsia"/>
          <w:color w:val="000000"/>
          <w:kern w:val="0"/>
        </w:rPr>
        <w:lastRenderedPageBreak/>
        <w:t>气和医疗等公共设施。</w:t>
      </w:r>
    </w:p>
    <w:p w:rsidR="000459AA" w:rsidRDefault="00CA540F">
      <w:pPr>
        <w:adjustRightInd w:val="0"/>
        <w:snapToGrid w:val="0"/>
        <w:spacing w:line="560" w:lineRule="exact"/>
        <w:ind w:firstLineChars="196" w:firstLine="619"/>
        <w:rPr>
          <w:rFonts w:ascii="仿宋" w:eastAsia="仿宋" w:hAnsi="仿宋" w:cs="仿宋"/>
          <w:color w:val="000000"/>
          <w:kern w:val="0"/>
        </w:rPr>
      </w:pPr>
      <w:r>
        <w:rPr>
          <w:rFonts w:ascii="黑体" w:eastAsia="黑体" w:hAnsi="黑体" w:cs="黑体" w:hint="eastAsia"/>
          <w:bCs/>
          <w:color w:val="000000"/>
          <w:kern w:val="0"/>
        </w:rPr>
        <w:t>第四十七条</w:t>
      </w:r>
      <w:r>
        <w:rPr>
          <w:rFonts w:ascii="仿宋_GB2312" w:hAnsi="仿宋_GB2312" w:cs="仿宋_GB2312" w:hint="eastAsia"/>
          <w:b/>
          <w:kern w:val="0"/>
        </w:rPr>
        <w:t xml:space="preserve">  </w:t>
      </w:r>
      <w:r>
        <w:rPr>
          <w:rFonts w:ascii="仿宋_GB2312" w:hAnsi="仿宋_GB2312" w:cs="仿宋_GB2312" w:hint="eastAsia"/>
          <w:color w:val="000000"/>
          <w:kern w:val="0"/>
        </w:rPr>
        <w:t>履行统一领导职责或者组织处置突发事件的人民政府采取突发事件应对措施，对公民、法人和其他组织造成财产损失的，应当给予补偿。具体办法由省人民政府自本条例实施之日起一年内制定。</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bCs/>
          <w:color w:val="000000"/>
          <w:kern w:val="0"/>
        </w:rPr>
        <w:t>第四十八条</w:t>
      </w:r>
      <w:r>
        <w:rPr>
          <w:rFonts w:ascii="仿宋_GB2312" w:hAnsi="仿宋_GB2312" w:cs="仿宋_GB2312" w:hint="eastAsia"/>
          <w:b/>
          <w:color w:val="000000"/>
          <w:kern w:val="0"/>
        </w:rPr>
        <w:t xml:space="preserve"> </w:t>
      </w:r>
      <w:r>
        <w:rPr>
          <w:rFonts w:ascii="仿宋_GB2312" w:hAnsi="仿宋_GB2312" w:cs="仿宋_GB2312" w:hint="eastAsia"/>
          <w:color w:val="000000"/>
          <w:kern w:val="0"/>
        </w:rPr>
        <w:t xml:space="preserve"> </w:t>
      </w:r>
      <w:r>
        <w:rPr>
          <w:rFonts w:ascii="仿宋_GB2312" w:hAnsi="仿宋_GB2312" w:cs="仿宋_GB2312" w:hint="eastAsia"/>
          <w:color w:val="000000"/>
          <w:kern w:val="0"/>
        </w:rPr>
        <w:t>突发事件发生地受灾人员需要过渡性安置的，履行统一领导职责或者组织处置突发事件的人民政府应当根据突发事件发生地的实际情况，做好安置工作。</w:t>
      </w:r>
    </w:p>
    <w:p w:rsidR="000459AA" w:rsidRDefault="00CA540F">
      <w:pPr>
        <w:spacing w:line="560" w:lineRule="exact"/>
        <w:ind w:firstLineChars="200" w:firstLine="632"/>
        <w:rPr>
          <w:rFonts w:ascii="仿宋_GB2312" w:hAnsi="仿宋_GB2312" w:cs="仿宋_GB2312"/>
          <w:color w:val="000000"/>
          <w:kern w:val="0"/>
        </w:rPr>
      </w:pPr>
      <w:r>
        <w:rPr>
          <w:rFonts w:ascii="仿宋_GB2312" w:hAnsi="仿宋_GB2312" w:cs="仿宋_GB2312" w:hint="eastAsia"/>
          <w:color w:val="000000"/>
          <w:kern w:val="0"/>
        </w:rPr>
        <w:t>过渡性安置点的规模应当适度，并应当设置在交通便利、方便受灾人员恢复生产和生活的区域。</w:t>
      </w:r>
    </w:p>
    <w:p w:rsidR="000459AA" w:rsidRDefault="00CA540F">
      <w:pPr>
        <w:spacing w:line="560" w:lineRule="exact"/>
        <w:ind w:firstLine="645"/>
        <w:rPr>
          <w:rFonts w:ascii="仿宋_GB2312" w:hAnsi="仿宋_GB2312" w:cs="仿宋_GB2312"/>
          <w:color w:val="000000"/>
          <w:kern w:val="0"/>
        </w:rPr>
      </w:pPr>
      <w:r>
        <w:rPr>
          <w:rFonts w:ascii="仿宋_GB2312" w:hAnsi="仿宋_GB2312" w:cs="仿宋_GB2312" w:hint="eastAsia"/>
          <w:color w:val="000000"/>
          <w:kern w:val="0"/>
        </w:rPr>
        <w:t>履行统一领导职责或者组织处置突发事件的人民政府应当在过渡性安置点采取相应的防灾、防疫措施，建设必要的配套</w:t>
      </w:r>
      <w:r>
        <w:rPr>
          <w:rFonts w:ascii="仿宋_GB2312" w:hAnsi="仿宋_GB2312" w:cs="仿宋_GB2312" w:hint="eastAsia"/>
          <w:color w:val="000000"/>
          <w:kern w:val="0"/>
        </w:rPr>
        <w:t>基础设施和公共服务设施，保障受灾人员的安全和基本生活需要。</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bCs/>
          <w:color w:val="000000"/>
          <w:kern w:val="0"/>
        </w:rPr>
        <w:t>第四十九条</w:t>
      </w:r>
      <w:r>
        <w:rPr>
          <w:rFonts w:ascii="仿宋_GB2312" w:hAnsi="仿宋_GB2312" w:cs="仿宋_GB2312" w:hint="eastAsia"/>
          <w:color w:val="000000"/>
          <w:kern w:val="0"/>
        </w:rPr>
        <w:t xml:space="preserve">  </w:t>
      </w:r>
      <w:r>
        <w:rPr>
          <w:rFonts w:ascii="仿宋_GB2312" w:hAnsi="仿宋_GB2312" w:cs="仿宋_GB2312" w:hint="eastAsia"/>
          <w:color w:val="000000"/>
          <w:kern w:val="0"/>
        </w:rPr>
        <w:t>突发事件发生地的公民应当服从人民政府、居民委员会、村民委员会或者所属单位的指挥和安排，配合人民政</w:t>
      </w:r>
      <w:r>
        <w:rPr>
          <w:rFonts w:ascii="仿宋_GB2312" w:hAnsi="仿宋_GB2312" w:cs="仿宋_GB2312" w:hint="eastAsia"/>
          <w:color w:val="000000"/>
          <w:spacing w:val="-6"/>
          <w:kern w:val="0"/>
        </w:rPr>
        <w:t>府采取的应急处置措施，积极参加应急救援、事后恢复与重建工作。</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bCs/>
          <w:color w:val="000000"/>
          <w:kern w:val="0"/>
        </w:rPr>
        <w:t>第五十条</w:t>
      </w:r>
      <w:r>
        <w:rPr>
          <w:rFonts w:ascii="仿宋_GB2312" w:hAnsi="仿宋_GB2312" w:cs="仿宋_GB2312" w:hint="eastAsia"/>
          <w:color w:val="000000"/>
          <w:kern w:val="0"/>
        </w:rPr>
        <w:t xml:space="preserve">  </w:t>
      </w:r>
      <w:r>
        <w:rPr>
          <w:rFonts w:ascii="仿宋_GB2312" w:hAnsi="仿宋_GB2312" w:cs="仿宋_GB2312" w:hint="eastAsia"/>
          <w:color w:val="000000"/>
          <w:kern w:val="0"/>
        </w:rPr>
        <w:t>突发事件对事发地经济社会造成严重影响的，县级以上人民政府应当根据损失评估情况和有关规定，依法给予费用减免、财政资助等政策扶持，组织提供物资和人力等支持。</w:t>
      </w:r>
    </w:p>
    <w:p w:rsidR="000459AA" w:rsidRDefault="000459AA">
      <w:pPr>
        <w:adjustRightInd w:val="0"/>
        <w:snapToGrid w:val="0"/>
        <w:spacing w:line="560" w:lineRule="exact"/>
        <w:ind w:left="40"/>
        <w:rPr>
          <w:rFonts w:ascii="宋体" w:eastAsia="宋体" w:hAnsi="宋体" w:cs="宋体"/>
          <w:color w:val="000000"/>
        </w:rPr>
      </w:pPr>
    </w:p>
    <w:p w:rsidR="000459AA" w:rsidRDefault="00CA540F">
      <w:pPr>
        <w:spacing w:line="560" w:lineRule="exact"/>
        <w:jc w:val="center"/>
        <w:rPr>
          <w:rFonts w:ascii="黑体" w:eastAsia="黑体" w:hAnsi="黑体" w:cs="黑体"/>
          <w:bCs/>
          <w:color w:val="000000"/>
          <w:kern w:val="0"/>
        </w:rPr>
      </w:pPr>
      <w:r>
        <w:rPr>
          <w:rFonts w:ascii="黑体" w:eastAsia="黑体" w:hAnsi="黑体" w:cs="黑体" w:hint="eastAsia"/>
          <w:bCs/>
          <w:color w:val="000000"/>
          <w:kern w:val="0"/>
        </w:rPr>
        <w:t>第六章</w:t>
      </w:r>
      <w:r>
        <w:rPr>
          <w:rFonts w:ascii="黑体" w:eastAsia="黑体" w:hAnsi="黑体" w:cs="黑体" w:hint="eastAsia"/>
          <w:bCs/>
          <w:color w:val="000000"/>
          <w:kern w:val="0"/>
        </w:rPr>
        <w:t xml:space="preserve">  </w:t>
      </w:r>
      <w:r>
        <w:rPr>
          <w:rFonts w:ascii="黑体" w:eastAsia="黑体" w:hAnsi="黑体" w:cs="黑体" w:hint="eastAsia"/>
          <w:bCs/>
          <w:color w:val="000000"/>
          <w:kern w:val="0"/>
        </w:rPr>
        <w:t>评估与考核</w:t>
      </w:r>
    </w:p>
    <w:p w:rsidR="000459AA" w:rsidRDefault="000459AA">
      <w:pPr>
        <w:spacing w:line="560" w:lineRule="exact"/>
        <w:jc w:val="center"/>
        <w:rPr>
          <w:rFonts w:ascii="宋体" w:eastAsia="宋体" w:hAnsi="宋体" w:cs="宋体"/>
          <w:color w:val="000000"/>
        </w:rPr>
      </w:pP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bCs/>
          <w:color w:val="000000"/>
          <w:kern w:val="0"/>
        </w:rPr>
        <w:lastRenderedPageBreak/>
        <w:t>第五十一条</w:t>
      </w:r>
      <w:r>
        <w:rPr>
          <w:rFonts w:ascii="仿宋_GB2312" w:hAnsi="仿宋_GB2312" w:cs="仿宋_GB2312" w:hint="eastAsia"/>
          <w:bCs/>
          <w:color w:val="000000"/>
          <w:kern w:val="0"/>
        </w:rPr>
        <w:t xml:space="preserve"> </w:t>
      </w:r>
      <w:r>
        <w:rPr>
          <w:rFonts w:ascii="仿宋_GB2312" w:hAnsi="仿宋_GB2312" w:cs="仿宋_GB2312" w:hint="eastAsia"/>
          <w:color w:val="000000"/>
          <w:kern w:val="0"/>
        </w:rPr>
        <w:t xml:space="preserve"> </w:t>
      </w:r>
      <w:r>
        <w:rPr>
          <w:rFonts w:ascii="仿宋_GB2312" w:hAnsi="仿宋_GB2312" w:cs="仿宋_GB2312" w:hint="eastAsia"/>
          <w:color w:val="000000"/>
          <w:kern w:val="0"/>
        </w:rPr>
        <w:t>县级以上人民政府应当将突发事件防范和应对工作纳入行政机关主要负责人和有关负责人年度绩效考核范围，建立应急管理工作相关指标体系，健全责任追究制度。具体办法由省人民政府自本条例实施之日起一年内制定。</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bCs/>
          <w:color w:val="000000"/>
          <w:kern w:val="0"/>
        </w:rPr>
        <w:t>第五十二条</w:t>
      </w:r>
      <w:r>
        <w:rPr>
          <w:rFonts w:ascii="仿宋_GB2312" w:hAnsi="仿宋_GB2312" w:cs="仿宋_GB2312" w:hint="eastAsia"/>
          <w:bCs/>
          <w:color w:val="000000"/>
          <w:kern w:val="0"/>
        </w:rPr>
        <w:t xml:space="preserve">  </w:t>
      </w:r>
      <w:r>
        <w:rPr>
          <w:rFonts w:ascii="仿宋_GB2312" w:hAnsi="仿宋_GB2312" w:cs="仿宋_GB2312" w:hint="eastAsia"/>
          <w:color w:val="000000"/>
          <w:kern w:val="0"/>
        </w:rPr>
        <w:t>应急响应结束后，突发事件发生地和受影响地的县级人民政府应当组织对突发事件应对工作进行调查评估，并向本级人民代表大会常务委员会和上一级人民政府报告。发生较大以上突发事件的，负责处置工作的地级以上市人民政府或者有关应急指挥机构应当将调查评估情况报告省人民政府。</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bCs/>
          <w:color w:val="000000"/>
          <w:kern w:val="0"/>
        </w:rPr>
        <w:t>第五十三条</w:t>
      </w:r>
      <w:r>
        <w:rPr>
          <w:rFonts w:ascii="仿宋_GB2312" w:hAnsi="仿宋_GB2312" w:cs="仿宋_GB2312" w:hint="eastAsia"/>
          <w:bCs/>
          <w:color w:val="000000"/>
          <w:kern w:val="0"/>
        </w:rPr>
        <w:t xml:space="preserve"> </w:t>
      </w:r>
      <w:r>
        <w:rPr>
          <w:rFonts w:ascii="仿宋_GB2312" w:hAnsi="仿宋_GB2312" w:cs="仿宋_GB2312" w:hint="eastAsia"/>
          <w:color w:val="000000"/>
          <w:kern w:val="0"/>
        </w:rPr>
        <w:t xml:space="preserve"> </w:t>
      </w:r>
      <w:r>
        <w:rPr>
          <w:rFonts w:ascii="仿宋_GB2312" w:hAnsi="仿宋_GB2312" w:cs="仿宋_GB2312" w:hint="eastAsia"/>
          <w:color w:val="000000"/>
          <w:kern w:val="0"/>
        </w:rPr>
        <w:t>县级以上人民代表大会常务委员</w:t>
      </w:r>
      <w:r>
        <w:rPr>
          <w:rFonts w:ascii="仿宋_GB2312" w:hAnsi="仿宋_GB2312" w:cs="仿宋_GB2312" w:hint="eastAsia"/>
          <w:color w:val="000000"/>
          <w:kern w:val="0"/>
        </w:rPr>
        <w:t>会应当加强对本级人民政府及其有关部门执行有关应急管理法律、法规、规章的监督检查。</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bCs/>
          <w:color w:val="000000"/>
          <w:kern w:val="0"/>
        </w:rPr>
        <w:t>第五十四条</w:t>
      </w:r>
      <w:r>
        <w:rPr>
          <w:rFonts w:ascii="仿宋_GB2312" w:hAnsi="仿宋_GB2312" w:cs="仿宋_GB2312" w:hint="eastAsia"/>
          <w:color w:val="000000"/>
          <w:kern w:val="0"/>
        </w:rPr>
        <w:t xml:space="preserve">  </w:t>
      </w:r>
      <w:r>
        <w:rPr>
          <w:rFonts w:ascii="仿宋_GB2312" w:hAnsi="仿宋_GB2312" w:cs="仿宋_GB2312" w:hint="eastAsia"/>
          <w:color w:val="000000"/>
          <w:kern w:val="0"/>
        </w:rPr>
        <w:t>上级人民政府应当对下级人民政府应急管理工作进行专项监督检查和考核。</w:t>
      </w:r>
    </w:p>
    <w:p w:rsidR="000459AA" w:rsidRDefault="000459AA">
      <w:pPr>
        <w:adjustRightInd w:val="0"/>
        <w:snapToGrid w:val="0"/>
        <w:spacing w:line="560" w:lineRule="exact"/>
        <w:ind w:firstLineChars="196" w:firstLine="619"/>
        <w:rPr>
          <w:rFonts w:ascii="宋体" w:eastAsia="宋体" w:hAnsi="宋体" w:cs="宋体"/>
          <w:color w:val="000000"/>
          <w:kern w:val="0"/>
        </w:rPr>
      </w:pPr>
    </w:p>
    <w:p w:rsidR="000459AA" w:rsidRDefault="00CA540F">
      <w:pPr>
        <w:spacing w:line="560" w:lineRule="exact"/>
        <w:jc w:val="center"/>
        <w:rPr>
          <w:rFonts w:ascii="黑体" w:eastAsia="黑体" w:hAnsi="黑体" w:cs="黑体"/>
          <w:bCs/>
          <w:color w:val="000000"/>
          <w:kern w:val="0"/>
        </w:rPr>
      </w:pPr>
      <w:r>
        <w:rPr>
          <w:rFonts w:ascii="黑体" w:eastAsia="黑体" w:hAnsi="黑体" w:cs="黑体" w:hint="eastAsia"/>
          <w:bCs/>
          <w:color w:val="000000"/>
          <w:kern w:val="0"/>
        </w:rPr>
        <w:t>第七章</w:t>
      </w:r>
      <w:r>
        <w:rPr>
          <w:rFonts w:ascii="黑体" w:eastAsia="黑体" w:hAnsi="黑体" w:cs="黑体" w:hint="eastAsia"/>
          <w:bCs/>
          <w:color w:val="000000"/>
          <w:kern w:val="0"/>
        </w:rPr>
        <w:t xml:space="preserve">  </w:t>
      </w:r>
      <w:r>
        <w:rPr>
          <w:rFonts w:ascii="黑体" w:eastAsia="黑体" w:hAnsi="黑体" w:cs="黑体" w:hint="eastAsia"/>
          <w:bCs/>
          <w:color w:val="000000"/>
          <w:kern w:val="0"/>
        </w:rPr>
        <w:t>法律责任</w:t>
      </w:r>
    </w:p>
    <w:p w:rsidR="000459AA" w:rsidRDefault="000459AA">
      <w:pPr>
        <w:adjustRightInd w:val="0"/>
        <w:snapToGrid w:val="0"/>
        <w:spacing w:line="560" w:lineRule="exact"/>
        <w:ind w:firstLineChars="196" w:firstLine="619"/>
        <w:rPr>
          <w:rFonts w:ascii="宋体" w:eastAsia="宋体" w:hAnsi="宋体" w:cs="宋体"/>
          <w:bCs/>
          <w:color w:val="000000"/>
          <w:kern w:val="0"/>
        </w:rPr>
      </w:pP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bCs/>
          <w:color w:val="000000"/>
          <w:kern w:val="0"/>
        </w:rPr>
        <w:t>第五十五条</w:t>
      </w:r>
      <w:r>
        <w:rPr>
          <w:rFonts w:ascii="仿宋_GB2312" w:hAnsi="仿宋_GB2312" w:cs="仿宋_GB2312" w:hint="eastAsia"/>
          <w:color w:val="000000"/>
          <w:kern w:val="0"/>
        </w:rPr>
        <w:t xml:space="preserve">  </w:t>
      </w:r>
      <w:r>
        <w:rPr>
          <w:rFonts w:ascii="仿宋_GB2312" w:hAnsi="仿宋_GB2312" w:cs="仿宋_GB2312" w:hint="eastAsia"/>
          <w:color w:val="000000"/>
          <w:kern w:val="0"/>
        </w:rPr>
        <w:t>对违反本条例的行为，法律、法规已经规定法律责任的，依照法律、法规的规定处理。</w:t>
      </w: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bCs/>
          <w:color w:val="000000"/>
          <w:kern w:val="0"/>
        </w:rPr>
        <w:t>第五十六条</w:t>
      </w:r>
      <w:r>
        <w:rPr>
          <w:rFonts w:ascii="仿宋_GB2312" w:hAnsi="仿宋_GB2312" w:cs="仿宋_GB2312" w:hint="eastAsia"/>
          <w:bCs/>
          <w:color w:val="000000"/>
          <w:kern w:val="0"/>
        </w:rPr>
        <w:t xml:space="preserve"> </w:t>
      </w:r>
      <w:r>
        <w:rPr>
          <w:rFonts w:ascii="仿宋_GB2312" w:hAnsi="仿宋_GB2312" w:cs="仿宋_GB2312" w:hint="eastAsia"/>
          <w:color w:val="000000"/>
          <w:kern w:val="0"/>
        </w:rPr>
        <w:t xml:space="preserve"> </w:t>
      </w:r>
      <w:r>
        <w:rPr>
          <w:rFonts w:ascii="仿宋_GB2312" w:hAnsi="仿宋_GB2312" w:cs="仿宋_GB2312" w:hint="eastAsia"/>
          <w:color w:val="000000"/>
          <w:kern w:val="0"/>
        </w:rPr>
        <w:t>地方各级人民政府和县级以上各级人民政府有关部门违反本条例规定，有下列情形之一的，由上级行政机关或者监察机关对其直接负责的主管人员和其他直接责任人员给予记</w:t>
      </w:r>
      <w:r>
        <w:rPr>
          <w:rFonts w:ascii="仿宋_GB2312" w:hAnsi="仿宋_GB2312" w:cs="仿宋_GB2312" w:hint="eastAsia"/>
          <w:color w:val="000000"/>
          <w:kern w:val="0"/>
        </w:rPr>
        <w:lastRenderedPageBreak/>
        <w:t>过或者记大过处分；情节较重的，给予降级或者撤职处分；情节严重的，给</w:t>
      </w:r>
      <w:r>
        <w:rPr>
          <w:rFonts w:ascii="仿宋_GB2312" w:hAnsi="仿宋_GB2312" w:cs="仿宋_GB2312" w:hint="eastAsia"/>
          <w:color w:val="000000"/>
          <w:kern w:val="0"/>
        </w:rPr>
        <w:t>予开除处分；构成犯罪的，依法追究刑事责任：</w:t>
      </w:r>
    </w:p>
    <w:p w:rsidR="000459AA" w:rsidRDefault="00CA540F">
      <w:pPr>
        <w:adjustRightInd w:val="0"/>
        <w:snapToGrid w:val="0"/>
        <w:spacing w:line="560" w:lineRule="exact"/>
        <w:ind w:firstLineChars="200" w:firstLine="632"/>
        <w:rPr>
          <w:rFonts w:ascii="仿宋_GB2312" w:hAnsi="仿宋_GB2312" w:cs="仿宋_GB2312"/>
          <w:color w:val="000000"/>
          <w:kern w:val="0"/>
        </w:rPr>
      </w:pPr>
      <w:r>
        <w:rPr>
          <w:rFonts w:ascii="仿宋_GB2312" w:hAnsi="仿宋_GB2312" w:cs="仿宋_GB2312" w:hint="eastAsia"/>
          <w:color w:val="000000"/>
          <w:kern w:val="0"/>
        </w:rPr>
        <w:t>（一）拒绝或者拖延执行所在行政机关或者上级行政机关有关应对突发事件的决定、命令的；</w:t>
      </w:r>
    </w:p>
    <w:p w:rsidR="000459AA" w:rsidRDefault="00CA540F">
      <w:pPr>
        <w:adjustRightInd w:val="0"/>
        <w:snapToGrid w:val="0"/>
        <w:spacing w:line="560" w:lineRule="exact"/>
        <w:ind w:firstLineChars="200" w:firstLine="632"/>
        <w:rPr>
          <w:rFonts w:ascii="仿宋_GB2312" w:hAnsi="仿宋_GB2312" w:cs="仿宋_GB2312"/>
          <w:color w:val="000000"/>
          <w:kern w:val="0"/>
        </w:rPr>
      </w:pPr>
      <w:r>
        <w:rPr>
          <w:rFonts w:ascii="仿宋_GB2312" w:hAnsi="仿宋_GB2312" w:cs="仿宋_GB2312" w:hint="eastAsia"/>
          <w:color w:val="000000"/>
          <w:kern w:val="0"/>
        </w:rPr>
        <w:t>（二）迟报、谎报、瞒报、漏报突发事件信息的；</w:t>
      </w:r>
    </w:p>
    <w:p w:rsidR="000459AA" w:rsidRDefault="00CA540F">
      <w:pPr>
        <w:adjustRightInd w:val="0"/>
        <w:snapToGrid w:val="0"/>
        <w:spacing w:line="560" w:lineRule="exact"/>
        <w:ind w:firstLineChars="200" w:firstLine="632"/>
        <w:rPr>
          <w:rFonts w:ascii="仿宋_GB2312" w:hAnsi="仿宋_GB2312" w:cs="仿宋_GB2312"/>
          <w:color w:val="000000"/>
          <w:kern w:val="0"/>
        </w:rPr>
      </w:pPr>
      <w:r>
        <w:rPr>
          <w:rFonts w:ascii="仿宋_GB2312" w:hAnsi="仿宋_GB2312" w:cs="仿宋_GB2312" w:hint="eastAsia"/>
          <w:color w:val="000000"/>
          <w:kern w:val="0"/>
        </w:rPr>
        <w:t>（三）玩忽职守导致突发事件发生或者危害扩大的；</w:t>
      </w:r>
    </w:p>
    <w:p w:rsidR="000459AA" w:rsidRDefault="00CA540F">
      <w:pPr>
        <w:adjustRightInd w:val="0"/>
        <w:snapToGrid w:val="0"/>
        <w:spacing w:line="560" w:lineRule="exact"/>
        <w:ind w:firstLineChars="200" w:firstLine="608"/>
        <w:rPr>
          <w:rFonts w:ascii="仿宋_GB2312" w:hAnsi="仿宋_GB2312" w:cs="仿宋_GB2312"/>
          <w:color w:val="000000"/>
          <w:spacing w:val="-6"/>
          <w:kern w:val="0"/>
        </w:rPr>
      </w:pPr>
      <w:r>
        <w:rPr>
          <w:rFonts w:ascii="仿宋_GB2312" w:hAnsi="仿宋_GB2312" w:cs="仿宋_GB2312" w:hint="eastAsia"/>
          <w:color w:val="000000"/>
          <w:spacing w:val="-6"/>
          <w:kern w:val="0"/>
        </w:rPr>
        <w:t>（四）截留、挪用、私分或者变相私分应急专项资金、物资的；</w:t>
      </w:r>
    </w:p>
    <w:p w:rsidR="000459AA" w:rsidRDefault="00CA540F">
      <w:pPr>
        <w:adjustRightInd w:val="0"/>
        <w:snapToGrid w:val="0"/>
        <w:spacing w:line="560" w:lineRule="exact"/>
        <w:ind w:firstLineChars="200" w:firstLine="632"/>
        <w:rPr>
          <w:rFonts w:ascii="仿宋_GB2312" w:hAnsi="仿宋_GB2312" w:cs="仿宋_GB2312"/>
          <w:color w:val="000000"/>
          <w:kern w:val="0"/>
        </w:rPr>
      </w:pPr>
      <w:r>
        <w:rPr>
          <w:rFonts w:ascii="仿宋_GB2312" w:hAnsi="仿宋_GB2312" w:cs="仿宋_GB2312" w:hint="eastAsia"/>
          <w:color w:val="000000"/>
          <w:kern w:val="0"/>
        </w:rPr>
        <w:t>（五）突发事件发生后采取违法手段歪曲、掩盖事实逃避法律追究，或者包庇对突发事件负有责任的单位或者个人的。</w:t>
      </w:r>
    </w:p>
    <w:p w:rsidR="000459AA" w:rsidRDefault="000459AA">
      <w:pPr>
        <w:adjustRightInd w:val="0"/>
        <w:snapToGrid w:val="0"/>
        <w:spacing w:line="560" w:lineRule="exact"/>
        <w:ind w:left="40"/>
        <w:rPr>
          <w:rFonts w:ascii="宋体" w:eastAsia="宋体" w:hAnsi="宋体" w:cs="宋体"/>
          <w:color w:val="000000"/>
          <w:kern w:val="0"/>
        </w:rPr>
      </w:pPr>
    </w:p>
    <w:p w:rsidR="000459AA" w:rsidRDefault="00CA540F">
      <w:pPr>
        <w:spacing w:line="560" w:lineRule="exact"/>
        <w:jc w:val="center"/>
        <w:rPr>
          <w:rFonts w:ascii="黑体" w:eastAsia="黑体" w:hAnsi="黑体" w:cs="黑体"/>
          <w:bCs/>
          <w:color w:val="000000"/>
          <w:kern w:val="0"/>
        </w:rPr>
      </w:pPr>
      <w:r>
        <w:rPr>
          <w:rFonts w:ascii="黑体" w:eastAsia="黑体" w:hAnsi="黑体" w:cs="黑体" w:hint="eastAsia"/>
          <w:bCs/>
          <w:color w:val="000000"/>
          <w:kern w:val="0"/>
        </w:rPr>
        <w:t>第八章</w:t>
      </w:r>
      <w:r>
        <w:rPr>
          <w:rFonts w:ascii="黑体" w:eastAsia="黑体" w:hAnsi="黑体" w:cs="黑体" w:hint="eastAsia"/>
          <w:bCs/>
          <w:color w:val="000000"/>
          <w:kern w:val="0"/>
        </w:rPr>
        <w:t xml:space="preserve">  </w:t>
      </w:r>
      <w:r>
        <w:rPr>
          <w:rFonts w:ascii="黑体" w:eastAsia="黑体" w:hAnsi="黑体" w:cs="黑体" w:hint="eastAsia"/>
          <w:bCs/>
          <w:color w:val="000000"/>
          <w:kern w:val="0"/>
        </w:rPr>
        <w:t>附则</w:t>
      </w:r>
    </w:p>
    <w:p w:rsidR="000459AA" w:rsidRDefault="000459AA">
      <w:pPr>
        <w:spacing w:line="560" w:lineRule="exact"/>
        <w:jc w:val="center"/>
        <w:rPr>
          <w:rFonts w:ascii="宋体" w:eastAsia="宋体" w:hAnsi="宋体" w:cs="宋体"/>
          <w:color w:val="000000"/>
          <w:kern w:val="0"/>
        </w:rPr>
      </w:pPr>
    </w:p>
    <w:p w:rsidR="000459AA" w:rsidRDefault="00CA540F">
      <w:pPr>
        <w:adjustRightInd w:val="0"/>
        <w:snapToGrid w:val="0"/>
        <w:spacing w:line="560" w:lineRule="exact"/>
        <w:ind w:firstLineChars="196" w:firstLine="619"/>
        <w:rPr>
          <w:rFonts w:ascii="仿宋_GB2312" w:hAnsi="仿宋_GB2312" w:cs="仿宋_GB2312"/>
          <w:color w:val="000000"/>
          <w:kern w:val="0"/>
        </w:rPr>
      </w:pPr>
      <w:r>
        <w:rPr>
          <w:rFonts w:ascii="黑体" w:eastAsia="黑体" w:hAnsi="黑体" w:cs="黑体" w:hint="eastAsia"/>
          <w:bCs/>
          <w:color w:val="000000"/>
          <w:kern w:val="0"/>
        </w:rPr>
        <w:t>第五十七条</w:t>
      </w:r>
      <w:r>
        <w:rPr>
          <w:rFonts w:ascii="仿宋_GB2312" w:hAnsi="仿宋_GB2312" w:cs="仿宋_GB2312" w:hint="eastAsia"/>
          <w:bCs/>
          <w:color w:val="000000"/>
          <w:kern w:val="0"/>
        </w:rPr>
        <w:t xml:space="preserve"> </w:t>
      </w:r>
      <w:r>
        <w:rPr>
          <w:rFonts w:ascii="仿宋_GB2312" w:hAnsi="仿宋_GB2312" w:cs="仿宋_GB2312" w:hint="eastAsia"/>
          <w:color w:val="000000"/>
          <w:kern w:val="0"/>
        </w:rPr>
        <w:t xml:space="preserve"> </w:t>
      </w:r>
      <w:r>
        <w:rPr>
          <w:rFonts w:ascii="仿宋_GB2312" w:hAnsi="仿宋_GB2312" w:cs="仿宋_GB2312" w:hint="eastAsia"/>
          <w:color w:val="000000"/>
          <w:kern w:val="0"/>
        </w:rPr>
        <w:t>预防和处置突发事件涉及事项，法律、法规没有规定的，省人民政府可以作出规定。</w:t>
      </w:r>
    </w:p>
    <w:p w:rsidR="000459AA" w:rsidRDefault="00CA540F">
      <w:pPr>
        <w:adjustRightInd w:val="0"/>
        <w:snapToGrid w:val="0"/>
        <w:spacing w:line="560" w:lineRule="exact"/>
        <w:ind w:firstLineChars="196" w:firstLine="619"/>
        <w:rPr>
          <w:rFonts w:ascii="仿宋_GB2312" w:hAnsi="仿宋_GB2312" w:cs="仿宋_GB2312"/>
        </w:rPr>
      </w:pPr>
      <w:r>
        <w:rPr>
          <w:rFonts w:ascii="黑体" w:eastAsia="黑体" w:hAnsi="黑体" w:cs="黑体" w:hint="eastAsia"/>
          <w:bCs/>
          <w:color w:val="000000"/>
          <w:kern w:val="0"/>
        </w:rPr>
        <w:t>第五十八条</w:t>
      </w:r>
      <w:r>
        <w:rPr>
          <w:rFonts w:ascii="仿宋_GB2312" w:hAnsi="仿宋_GB2312" w:cs="仿宋_GB2312" w:hint="eastAsia"/>
          <w:bCs/>
          <w:color w:val="000000"/>
          <w:kern w:val="0"/>
        </w:rPr>
        <w:t xml:space="preserve">  </w:t>
      </w:r>
      <w:r>
        <w:rPr>
          <w:rFonts w:ascii="仿宋_GB2312" w:hAnsi="仿宋_GB2312" w:cs="仿宋_GB2312" w:hint="eastAsia"/>
          <w:kern w:val="0"/>
        </w:rPr>
        <w:t>其他省、自治区、直辖市发生突发事件时，根据国务院要求或者实际需要，由省人民政府统一部署，组织参与应急处置与救援、灾后恢复与重建工作。国务院及其组成部门直接指令本省人民政府有关部门参与突发事件应对工作的，接收指令的部门应当及时报告省人民政府。</w:t>
      </w:r>
    </w:p>
    <w:p w:rsidR="000459AA" w:rsidRDefault="00CA540F">
      <w:pPr>
        <w:spacing w:line="560" w:lineRule="exact"/>
        <w:ind w:firstLineChars="200" w:firstLine="632"/>
        <w:rPr>
          <w:rFonts w:ascii="仿宋_GB2312" w:hAnsi="仿宋_GB2312" w:cs="仿宋_GB2312"/>
        </w:rPr>
      </w:pPr>
      <w:r>
        <w:rPr>
          <w:rFonts w:ascii="黑体" w:eastAsia="黑体" w:hAnsi="黑体" w:cs="黑体" w:hint="eastAsia"/>
          <w:bCs/>
          <w:color w:val="000000"/>
          <w:kern w:val="0"/>
        </w:rPr>
        <w:t>第五十九条</w:t>
      </w:r>
      <w:r>
        <w:rPr>
          <w:rFonts w:ascii="仿宋_GB2312" w:hAnsi="仿宋_GB2312" w:cs="仿宋_GB2312" w:hint="eastAsia"/>
          <w:bCs/>
          <w:kern w:val="0"/>
        </w:rPr>
        <w:t xml:space="preserve"> </w:t>
      </w:r>
      <w:r>
        <w:rPr>
          <w:rFonts w:ascii="仿宋_GB2312" w:hAnsi="仿宋_GB2312" w:cs="仿宋_GB2312" w:hint="eastAsia"/>
          <w:b/>
          <w:kern w:val="0"/>
        </w:rPr>
        <w:t xml:space="preserve"> </w:t>
      </w:r>
      <w:r>
        <w:rPr>
          <w:rFonts w:ascii="仿宋_GB2312" w:hAnsi="仿宋_GB2312" w:cs="仿宋_GB2312" w:hint="eastAsia"/>
          <w:kern w:val="0"/>
        </w:rPr>
        <w:t>本条例自</w:t>
      </w:r>
      <w:r>
        <w:rPr>
          <w:rFonts w:ascii="仿宋_GB2312" w:hAnsi="仿宋_GB2312" w:cs="仿宋_GB2312" w:hint="eastAsia"/>
          <w:kern w:val="0"/>
        </w:rPr>
        <w:t>2010</w:t>
      </w:r>
      <w:r>
        <w:rPr>
          <w:rFonts w:ascii="仿宋_GB2312" w:hAnsi="仿宋_GB2312" w:cs="仿宋_GB2312" w:hint="eastAsia"/>
          <w:kern w:val="0"/>
        </w:rPr>
        <w:t>年</w:t>
      </w:r>
      <w:r>
        <w:rPr>
          <w:rFonts w:ascii="仿宋_GB2312" w:hAnsi="仿宋_GB2312" w:cs="仿宋_GB2312" w:hint="eastAsia"/>
          <w:kern w:val="0"/>
        </w:rPr>
        <w:t>7</w:t>
      </w:r>
      <w:r>
        <w:rPr>
          <w:rFonts w:ascii="仿宋_GB2312" w:hAnsi="仿宋_GB2312" w:cs="仿宋_GB2312" w:hint="eastAsia"/>
          <w:kern w:val="0"/>
        </w:rPr>
        <w:t>月</w:t>
      </w:r>
      <w:r>
        <w:rPr>
          <w:rFonts w:ascii="仿宋_GB2312" w:hAnsi="仿宋_GB2312" w:cs="仿宋_GB2312" w:hint="eastAsia"/>
          <w:kern w:val="0"/>
        </w:rPr>
        <w:t>1</w:t>
      </w:r>
      <w:r>
        <w:rPr>
          <w:rFonts w:ascii="仿宋_GB2312" w:hAnsi="仿宋_GB2312" w:cs="仿宋_GB2312" w:hint="eastAsia"/>
          <w:kern w:val="0"/>
        </w:rPr>
        <w:t>日起施行。</w:t>
      </w:r>
    </w:p>
    <w:sectPr w:rsidR="000459AA">
      <w:footerReference w:type="default" r:id="rId7"/>
      <w:pgSz w:w="11906" w:h="16838"/>
      <w:pgMar w:top="2041" w:right="1531" w:bottom="2041" w:left="1531" w:header="851" w:footer="1644" w:gutter="0"/>
      <w:pgNumType w:fmt="numberInDash"/>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40F" w:rsidRDefault="00CA540F">
      <w:r>
        <w:separator/>
      </w:r>
    </w:p>
  </w:endnote>
  <w:endnote w:type="continuationSeparator" w:id="0">
    <w:p w:rsidR="00CA540F" w:rsidRDefault="00CA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9AA" w:rsidRDefault="00CA540F">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0459AA" w:rsidRDefault="00CA540F">
                          <w:pPr>
                            <w:snapToGrid w:val="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6280D">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5oKZWsUBAABfAwAADgAAAAAAAAAAAAAAAAAuAgAA&#10;ZHJzL2Uyb0RvYy54bWxQSwECLQAUAAYACAAAACEADErw7tYAAAAFAQAADwAAAAAAAAAAAAAAAAAf&#10;BAAAZHJzL2Rvd25yZXYueG1sUEsFBgAAAAAEAAQA8wAAACIFAAAAAA==&#10;" filled="f" stroked="f">
              <v:textbox style="mso-fit-shape-to-text:t" inset="0,0,0,0">
                <w:txbxContent>
                  <w:p w:rsidR="000459AA" w:rsidRDefault="00CA540F">
                    <w:pPr>
                      <w:snapToGrid w:val="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6280D">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40F" w:rsidRDefault="00CA540F">
      <w:r>
        <w:separator/>
      </w:r>
    </w:p>
  </w:footnote>
  <w:footnote w:type="continuationSeparator" w:id="0">
    <w:p w:rsidR="00CA540F" w:rsidRDefault="00CA5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58"/>
  <w:drawingGridVerticalSpacing w:val="290"/>
  <w:displayHorizontalDrawingGridEvery w:val="2"/>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59AA"/>
    <w:rsid w:val="00172A27"/>
    <w:rsid w:val="0056280D"/>
    <w:rsid w:val="00CA540F"/>
    <w:rsid w:val="26CB798A"/>
    <w:rsid w:val="58C02D35"/>
    <w:rsid w:val="6401599C"/>
    <w:rsid w:val="75015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EBC6F5-8E2D-41CB-BEE1-F959A297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ewNewNewNewNewNewNewNewNewNewNewNewNewNewNewNewNewNewNewNewNewNewNewNewNewNewNewNewNewNewNewNewNewNewNewNewNewNewNewNewNewNewNewNewNewNewNewNew"/>
    <w:qFormat/>
    <w:pPr>
      <w:widowControl/>
      <w:spacing w:after="160" w:line="240" w:lineRule="exact"/>
      <w:jc w:val="left"/>
    </w:pPr>
  </w:style>
  <w:style w:type="paragraph" w:customStyle="1" w:styleId="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w:qFormat/>
    <w:pPr>
      <w:widowControl w:val="0"/>
      <w:jc w:val="both"/>
    </w:pPr>
    <w:rPr>
      <w:rFonts w:eastAsia="仿宋_GB2312"/>
      <w:kern w:val="2"/>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1214</Words>
  <Characters>6925</Characters>
  <Application>Microsoft Office Word</Application>
  <DocSecurity>0</DocSecurity>
  <Lines>57</Lines>
  <Paragraphs>16</Paragraphs>
  <ScaleCrop>false</ScaleCrop>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广东省突发事件应对条例</dc:title>
  <dc:creator>pc</dc:creator>
  <cp:lastModifiedBy>高旭</cp:lastModifiedBy>
  <cp:revision>2</cp:revision>
  <dcterms:created xsi:type="dcterms:W3CDTF">2021-10-11T02:33:00Z</dcterms:created>
  <dcterms:modified xsi:type="dcterms:W3CDTF">2021-10-11T02:33:00Z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