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BEDE" w14:textId="08B89726" w:rsidR="00CE702A" w:rsidRDefault="002221F1" w:rsidP="006B7E3A">
      <w:pPr>
        <w:rPr>
          <w:rFonts w:ascii="仿宋_GB2312" w:eastAsia="仿宋_GB2312"/>
          <w:sz w:val="32"/>
          <w:szCs w:val="32"/>
        </w:rPr>
      </w:pPr>
      <w:bookmarkStart w:id="0" w:name="_GoBack"/>
      <w:bookmarkEnd w:id="0"/>
      <w:r>
        <w:rPr>
          <w:rFonts w:ascii="仿宋_GB2312" w:eastAsia="仿宋_GB2312" w:hint="eastAsia"/>
          <w:sz w:val="32"/>
          <w:szCs w:val="32"/>
        </w:rPr>
        <w:t>附件2</w:t>
      </w:r>
    </w:p>
    <w:p w14:paraId="6D17A5A7" w14:textId="3096D8E4" w:rsidR="002221F1" w:rsidRPr="00F6608B" w:rsidRDefault="002221F1" w:rsidP="000D518A">
      <w:pPr>
        <w:jc w:val="center"/>
        <w:rPr>
          <w:rFonts w:ascii="方正小标宋_GBK" w:eastAsia="方正小标宋_GBK"/>
          <w:sz w:val="44"/>
          <w:szCs w:val="44"/>
        </w:rPr>
      </w:pPr>
      <w:r w:rsidRPr="00F6608B">
        <w:rPr>
          <w:rFonts w:ascii="方正小标宋_GBK" w:eastAsia="方正小标宋_GBK" w:hint="eastAsia"/>
          <w:sz w:val="44"/>
          <w:szCs w:val="44"/>
        </w:rPr>
        <w:t>服务要求</w:t>
      </w:r>
    </w:p>
    <w:p w14:paraId="260B5DCD" w14:textId="77777777" w:rsidR="000D518A" w:rsidRDefault="000D518A" w:rsidP="000D518A">
      <w:pPr>
        <w:jc w:val="center"/>
        <w:rPr>
          <w:rFonts w:ascii="仿宋_GB2312" w:eastAsia="仿宋_GB2312"/>
          <w:sz w:val="32"/>
          <w:szCs w:val="32"/>
        </w:rPr>
      </w:pPr>
    </w:p>
    <w:tbl>
      <w:tblPr>
        <w:tblStyle w:val="af"/>
        <w:tblW w:w="0" w:type="auto"/>
        <w:tblLook w:val="04A0" w:firstRow="1" w:lastRow="0" w:firstColumn="1" w:lastColumn="0" w:noHBand="0" w:noVBand="1"/>
      </w:tblPr>
      <w:tblGrid>
        <w:gridCol w:w="943"/>
        <w:gridCol w:w="1664"/>
        <w:gridCol w:w="5689"/>
      </w:tblGrid>
      <w:tr w:rsidR="002221F1" w14:paraId="415C4FFD" w14:textId="77777777" w:rsidTr="000D518A">
        <w:tc>
          <w:tcPr>
            <w:tcW w:w="959" w:type="dxa"/>
          </w:tcPr>
          <w:p w14:paraId="08B551FF" w14:textId="10DFB2E2" w:rsidR="002221F1" w:rsidRDefault="002221F1" w:rsidP="002221F1">
            <w:pPr>
              <w:jc w:val="center"/>
              <w:rPr>
                <w:rFonts w:ascii="仿宋_GB2312" w:eastAsia="仿宋_GB2312"/>
                <w:sz w:val="32"/>
                <w:szCs w:val="32"/>
              </w:rPr>
            </w:pPr>
            <w:r>
              <w:rPr>
                <w:rFonts w:ascii="仿宋_GB2312" w:eastAsia="仿宋_GB2312" w:hint="eastAsia"/>
                <w:sz w:val="32"/>
                <w:szCs w:val="32"/>
              </w:rPr>
              <w:t>序号</w:t>
            </w:r>
          </w:p>
        </w:tc>
        <w:tc>
          <w:tcPr>
            <w:tcW w:w="1701" w:type="dxa"/>
          </w:tcPr>
          <w:p w14:paraId="2F175C5C" w14:textId="364A8F9B" w:rsidR="002221F1" w:rsidRDefault="002221F1" w:rsidP="002221F1">
            <w:pPr>
              <w:jc w:val="center"/>
              <w:rPr>
                <w:rFonts w:ascii="仿宋_GB2312" w:eastAsia="仿宋_GB2312"/>
                <w:sz w:val="32"/>
                <w:szCs w:val="32"/>
              </w:rPr>
            </w:pPr>
            <w:r>
              <w:rPr>
                <w:rFonts w:ascii="仿宋_GB2312" w:eastAsia="仿宋_GB2312" w:hint="eastAsia"/>
                <w:sz w:val="32"/>
                <w:szCs w:val="32"/>
              </w:rPr>
              <w:t>服务内容</w:t>
            </w:r>
          </w:p>
        </w:tc>
        <w:tc>
          <w:tcPr>
            <w:tcW w:w="5862" w:type="dxa"/>
          </w:tcPr>
          <w:p w14:paraId="2E3EFC28" w14:textId="35CC7042" w:rsidR="002221F1" w:rsidRDefault="002221F1" w:rsidP="002221F1">
            <w:pPr>
              <w:jc w:val="center"/>
              <w:rPr>
                <w:rFonts w:ascii="仿宋_GB2312" w:eastAsia="仿宋_GB2312"/>
                <w:sz w:val="32"/>
                <w:szCs w:val="32"/>
              </w:rPr>
            </w:pPr>
            <w:r>
              <w:rPr>
                <w:rFonts w:ascii="仿宋_GB2312" w:eastAsia="仿宋_GB2312" w:hint="eastAsia"/>
                <w:sz w:val="32"/>
                <w:szCs w:val="32"/>
              </w:rPr>
              <w:t>服务要求</w:t>
            </w:r>
          </w:p>
        </w:tc>
      </w:tr>
      <w:tr w:rsidR="002221F1" w14:paraId="419FA4E4" w14:textId="77777777" w:rsidTr="000D518A">
        <w:tc>
          <w:tcPr>
            <w:tcW w:w="959" w:type="dxa"/>
          </w:tcPr>
          <w:p w14:paraId="0D75855D" w14:textId="3D6360A4" w:rsidR="002221F1" w:rsidRDefault="002221F1" w:rsidP="002221F1">
            <w:pPr>
              <w:jc w:val="center"/>
              <w:rPr>
                <w:rFonts w:ascii="仿宋_GB2312" w:eastAsia="仿宋_GB2312"/>
                <w:sz w:val="32"/>
                <w:szCs w:val="32"/>
              </w:rPr>
            </w:pPr>
            <w:r>
              <w:rPr>
                <w:rFonts w:ascii="仿宋_GB2312" w:eastAsia="仿宋_GB2312" w:hint="eastAsia"/>
                <w:sz w:val="32"/>
                <w:szCs w:val="32"/>
              </w:rPr>
              <w:t>1</w:t>
            </w:r>
          </w:p>
        </w:tc>
        <w:tc>
          <w:tcPr>
            <w:tcW w:w="1701" w:type="dxa"/>
          </w:tcPr>
          <w:p w14:paraId="7089FC33" w14:textId="28283E1E" w:rsidR="002221F1" w:rsidRDefault="002221F1" w:rsidP="002221F1">
            <w:pPr>
              <w:jc w:val="center"/>
              <w:rPr>
                <w:rFonts w:ascii="仿宋_GB2312" w:eastAsia="仿宋_GB2312"/>
                <w:sz w:val="32"/>
                <w:szCs w:val="32"/>
              </w:rPr>
            </w:pPr>
            <w:r>
              <w:rPr>
                <w:rFonts w:ascii="仿宋_GB2312" w:eastAsia="仿宋_GB2312" w:hint="eastAsia"/>
                <w:sz w:val="32"/>
                <w:szCs w:val="32"/>
              </w:rPr>
              <w:t>无人</w:t>
            </w:r>
            <w:r w:rsidR="00515CC5">
              <w:rPr>
                <w:rFonts w:ascii="仿宋_GB2312" w:eastAsia="仿宋_GB2312" w:hint="eastAsia"/>
                <w:sz w:val="32"/>
                <w:szCs w:val="32"/>
              </w:rPr>
              <w:t>机</w:t>
            </w:r>
          </w:p>
        </w:tc>
        <w:tc>
          <w:tcPr>
            <w:tcW w:w="5862" w:type="dxa"/>
          </w:tcPr>
          <w:p w14:paraId="789D324D" w14:textId="47AAB197" w:rsidR="002221F1" w:rsidRDefault="000D518A" w:rsidP="008924C2">
            <w:pPr>
              <w:jc w:val="left"/>
              <w:rPr>
                <w:rFonts w:ascii="仿宋_GB2312" w:eastAsia="仿宋_GB2312"/>
                <w:sz w:val="32"/>
                <w:szCs w:val="32"/>
              </w:rPr>
            </w:pPr>
            <w:r w:rsidRPr="000D518A">
              <w:rPr>
                <w:rFonts w:ascii="仿宋_GB2312" w:eastAsia="仿宋_GB2312" w:hint="eastAsia"/>
                <w:sz w:val="32"/>
                <w:szCs w:val="32"/>
              </w:rPr>
              <w:t>须配备</w:t>
            </w:r>
            <w:r w:rsidR="008924C2">
              <w:rPr>
                <w:rFonts w:ascii="仿宋_GB2312" w:eastAsia="仿宋_GB2312" w:hint="eastAsia"/>
                <w:sz w:val="32"/>
                <w:szCs w:val="32"/>
              </w:rPr>
              <w:t>不少于</w:t>
            </w:r>
            <w:r w:rsidRPr="000D518A">
              <w:rPr>
                <w:rFonts w:ascii="仿宋_GB2312" w:eastAsia="仿宋_GB2312" w:hint="eastAsia"/>
                <w:sz w:val="32"/>
                <w:szCs w:val="32"/>
              </w:rPr>
              <w:t>3台</w:t>
            </w:r>
            <w:r w:rsidR="008924C2" w:rsidRPr="000D518A">
              <w:rPr>
                <w:rFonts w:ascii="仿宋_GB2312" w:eastAsia="仿宋_GB2312" w:hint="eastAsia"/>
                <w:sz w:val="32"/>
                <w:szCs w:val="32"/>
              </w:rPr>
              <w:t>四旋翼无人机</w:t>
            </w:r>
            <w:r w:rsidR="008924C2">
              <w:rPr>
                <w:rFonts w:ascii="仿宋_GB2312" w:eastAsia="仿宋_GB2312" w:hint="eastAsia"/>
                <w:sz w:val="32"/>
                <w:szCs w:val="32"/>
              </w:rPr>
              <w:t>，并</w:t>
            </w:r>
            <w:r w:rsidRPr="000D518A">
              <w:rPr>
                <w:rFonts w:ascii="仿宋_GB2312" w:eastAsia="仿宋_GB2312" w:hint="eastAsia"/>
                <w:sz w:val="32"/>
                <w:szCs w:val="32"/>
              </w:rPr>
              <w:t>提供相应服务</w:t>
            </w:r>
            <w:r w:rsidR="008924C2">
              <w:rPr>
                <w:rFonts w:ascii="仿宋_GB2312" w:eastAsia="仿宋_GB2312" w:hint="eastAsia"/>
                <w:sz w:val="32"/>
                <w:szCs w:val="32"/>
              </w:rPr>
              <w:t>。</w:t>
            </w:r>
            <w:r w:rsidRPr="000D518A">
              <w:rPr>
                <w:rFonts w:ascii="仿宋_GB2312" w:eastAsia="仿宋_GB2312" w:hint="eastAsia"/>
                <w:sz w:val="32"/>
                <w:szCs w:val="32"/>
              </w:rPr>
              <w:t>为满足灾害一线救援人员精准救援工作需要，同时应配备无人机设备及相应的管理平台，强化在短时间内对大面积灾害现场的快速、精准图像采集需要。为满足应急救援实际需要，应具备长时间续航、离线航拍、较大载重等特点。</w:t>
            </w:r>
            <w:r>
              <w:rPr>
                <w:rFonts w:ascii="仿宋_GB2312" w:eastAsia="仿宋_GB2312" w:hint="eastAsia"/>
                <w:sz w:val="32"/>
                <w:szCs w:val="32"/>
              </w:rPr>
              <w:t>无人机应具备照明、喊话等多吊舱搭载能力。</w:t>
            </w:r>
          </w:p>
        </w:tc>
      </w:tr>
      <w:tr w:rsidR="002221F1" w14:paraId="0475335E" w14:textId="77777777" w:rsidTr="000D518A">
        <w:tc>
          <w:tcPr>
            <w:tcW w:w="959" w:type="dxa"/>
          </w:tcPr>
          <w:p w14:paraId="24858E7B" w14:textId="48AEB04C" w:rsidR="002221F1" w:rsidRDefault="000D518A" w:rsidP="002221F1">
            <w:pPr>
              <w:jc w:val="center"/>
              <w:rPr>
                <w:rFonts w:ascii="仿宋_GB2312" w:eastAsia="仿宋_GB2312"/>
                <w:sz w:val="32"/>
                <w:szCs w:val="32"/>
              </w:rPr>
            </w:pPr>
            <w:r>
              <w:rPr>
                <w:rFonts w:ascii="仿宋_GB2312" w:eastAsia="仿宋_GB2312" w:hint="eastAsia"/>
                <w:sz w:val="32"/>
                <w:szCs w:val="32"/>
              </w:rPr>
              <w:t>2</w:t>
            </w:r>
          </w:p>
        </w:tc>
        <w:tc>
          <w:tcPr>
            <w:tcW w:w="1701" w:type="dxa"/>
          </w:tcPr>
          <w:p w14:paraId="32B7BB62" w14:textId="1CAD8AB3" w:rsidR="002221F1" w:rsidRDefault="000D518A" w:rsidP="002221F1">
            <w:pPr>
              <w:jc w:val="center"/>
              <w:rPr>
                <w:rFonts w:ascii="仿宋_GB2312" w:eastAsia="仿宋_GB2312"/>
                <w:sz w:val="32"/>
                <w:szCs w:val="32"/>
              </w:rPr>
            </w:pPr>
            <w:r>
              <w:rPr>
                <w:rFonts w:ascii="仿宋_GB2312" w:eastAsia="仿宋_GB2312" w:hint="eastAsia"/>
                <w:sz w:val="32"/>
                <w:szCs w:val="32"/>
              </w:rPr>
              <w:t>视频会商设备</w:t>
            </w:r>
          </w:p>
        </w:tc>
        <w:tc>
          <w:tcPr>
            <w:tcW w:w="5862" w:type="dxa"/>
          </w:tcPr>
          <w:p w14:paraId="4D9C6901" w14:textId="265102F5" w:rsidR="002221F1" w:rsidRDefault="000D518A" w:rsidP="008924C2">
            <w:pPr>
              <w:jc w:val="left"/>
              <w:rPr>
                <w:rFonts w:ascii="仿宋_GB2312" w:eastAsia="仿宋_GB2312"/>
                <w:sz w:val="32"/>
                <w:szCs w:val="32"/>
              </w:rPr>
            </w:pPr>
            <w:r w:rsidRPr="000D518A">
              <w:rPr>
                <w:rFonts w:ascii="仿宋_GB2312" w:eastAsia="仿宋_GB2312" w:hint="eastAsia"/>
                <w:sz w:val="32"/>
                <w:szCs w:val="32"/>
              </w:rPr>
              <w:t>配备</w:t>
            </w:r>
            <w:r w:rsidR="008924C2">
              <w:rPr>
                <w:rFonts w:ascii="仿宋_GB2312" w:eastAsia="仿宋_GB2312" w:hint="eastAsia"/>
                <w:sz w:val="32"/>
                <w:szCs w:val="32"/>
              </w:rPr>
              <w:t>不少于2台</w:t>
            </w:r>
            <w:r w:rsidRPr="000D518A">
              <w:rPr>
                <w:rFonts w:ascii="仿宋_GB2312" w:eastAsia="仿宋_GB2312" w:hint="eastAsia"/>
                <w:sz w:val="32"/>
                <w:szCs w:val="32"/>
              </w:rPr>
              <w:t>视频会议终端</w:t>
            </w:r>
            <w:r w:rsidR="008924C2">
              <w:rPr>
                <w:rFonts w:ascii="仿宋_GB2312" w:eastAsia="仿宋_GB2312" w:hint="eastAsia"/>
                <w:sz w:val="32"/>
                <w:szCs w:val="32"/>
              </w:rPr>
              <w:t>，</w:t>
            </w:r>
            <w:r>
              <w:rPr>
                <w:rFonts w:ascii="仿宋_GB2312" w:eastAsia="仿宋_GB2312" w:hint="eastAsia"/>
                <w:sz w:val="32"/>
                <w:szCs w:val="32"/>
              </w:rPr>
              <w:t>并</w:t>
            </w:r>
            <w:r w:rsidRPr="000D518A">
              <w:rPr>
                <w:rFonts w:ascii="仿宋_GB2312" w:eastAsia="仿宋_GB2312" w:hint="eastAsia"/>
                <w:sz w:val="32"/>
                <w:szCs w:val="32"/>
              </w:rPr>
              <w:t>提供相应服务，主要满足灾害现场与前方指挥部与后方指挥中心的视频会商需要。为方便灾害现场领导开展工作，视频会议终端视频、音频、网络等设备应高度集成，同时该终端应具有操作简单、便于移动等特点，具有语音控制、人脸识别、音源定位等智能功能。</w:t>
            </w:r>
          </w:p>
        </w:tc>
      </w:tr>
      <w:tr w:rsidR="002221F1" w14:paraId="6B2E9AE4" w14:textId="77777777" w:rsidTr="000D518A">
        <w:tc>
          <w:tcPr>
            <w:tcW w:w="959" w:type="dxa"/>
          </w:tcPr>
          <w:p w14:paraId="1F40551F" w14:textId="70AE2115" w:rsidR="002221F1" w:rsidRDefault="000D518A" w:rsidP="002221F1">
            <w:pPr>
              <w:jc w:val="center"/>
              <w:rPr>
                <w:rFonts w:ascii="仿宋_GB2312" w:eastAsia="仿宋_GB2312"/>
                <w:sz w:val="32"/>
                <w:szCs w:val="32"/>
              </w:rPr>
            </w:pPr>
            <w:r>
              <w:rPr>
                <w:rFonts w:ascii="仿宋_GB2312" w:eastAsia="仿宋_GB2312" w:hint="eastAsia"/>
                <w:sz w:val="32"/>
                <w:szCs w:val="32"/>
              </w:rPr>
              <w:lastRenderedPageBreak/>
              <w:t>3</w:t>
            </w:r>
          </w:p>
        </w:tc>
        <w:tc>
          <w:tcPr>
            <w:tcW w:w="1701" w:type="dxa"/>
          </w:tcPr>
          <w:p w14:paraId="020E540B" w14:textId="22F53844" w:rsidR="002221F1" w:rsidRDefault="008924C2" w:rsidP="002221F1">
            <w:pPr>
              <w:jc w:val="center"/>
              <w:rPr>
                <w:rFonts w:ascii="仿宋_GB2312" w:eastAsia="仿宋_GB2312"/>
                <w:sz w:val="32"/>
                <w:szCs w:val="32"/>
              </w:rPr>
            </w:pPr>
            <w:proofErr w:type="gramStart"/>
            <w:r>
              <w:rPr>
                <w:rFonts w:ascii="仿宋_GB2312" w:eastAsia="仿宋_GB2312" w:hint="eastAsia"/>
                <w:sz w:val="32"/>
                <w:szCs w:val="32"/>
              </w:rPr>
              <w:t>单兵图传</w:t>
            </w:r>
            <w:proofErr w:type="gramEnd"/>
          </w:p>
        </w:tc>
        <w:tc>
          <w:tcPr>
            <w:tcW w:w="5862" w:type="dxa"/>
          </w:tcPr>
          <w:p w14:paraId="7ABACBEF" w14:textId="1F0A43B6" w:rsidR="002221F1" w:rsidRDefault="008924C2" w:rsidP="008924C2">
            <w:pPr>
              <w:jc w:val="left"/>
              <w:rPr>
                <w:rFonts w:ascii="仿宋_GB2312" w:eastAsia="仿宋_GB2312"/>
                <w:sz w:val="32"/>
                <w:szCs w:val="32"/>
              </w:rPr>
            </w:pPr>
            <w:r>
              <w:rPr>
                <w:rFonts w:ascii="仿宋_GB2312" w:eastAsia="仿宋_GB2312" w:hint="eastAsia"/>
                <w:sz w:val="32"/>
                <w:szCs w:val="32"/>
              </w:rPr>
              <w:t>熟练掌握使用</w:t>
            </w:r>
            <w:proofErr w:type="gramStart"/>
            <w:r w:rsidRPr="008924C2">
              <w:rPr>
                <w:rFonts w:ascii="仿宋_GB2312" w:eastAsia="仿宋_GB2312" w:hint="eastAsia"/>
                <w:sz w:val="32"/>
                <w:szCs w:val="32"/>
              </w:rPr>
              <w:t>实时图传</w:t>
            </w:r>
            <w:proofErr w:type="gramEnd"/>
            <w:r w:rsidRPr="008924C2">
              <w:rPr>
                <w:rFonts w:ascii="仿宋_GB2312" w:eastAsia="仿宋_GB2312" w:hint="eastAsia"/>
                <w:sz w:val="32"/>
                <w:szCs w:val="32"/>
              </w:rPr>
              <w:t>单兵</w:t>
            </w:r>
            <w:r>
              <w:rPr>
                <w:rFonts w:ascii="仿宋_GB2312" w:eastAsia="仿宋_GB2312" w:hint="eastAsia"/>
                <w:sz w:val="32"/>
                <w:szCs w:val="32"/>
              </w:rPr>
              <w:t>设备，</w:t>
            </w:r>
            <w:r w:rsidRPr="008924C2">
              <w:rPr>
                <w:rFonts w:ascii="仿宋_GB2312" w:eastAsia="仿宋_GB2312" w:hint="eastAsia"/>
                <w:sz w:val="32"/>
                <w:szCs w:val="32"/>
              </w:rPr>
              <w:t>满足灾害现场重点场所的实时音视频信息动态监测需要。</w:t>
            </w:r>
          </w:p>
        </w:tc>
      </w:tr>
      <w:tr w:rsidR="002221F1" w14:paraId="30DE7A35" w14:textId="77777777" w:rsidTr="000D518A">
        <w:tc>
          <w:tcPr>
            <w:tcW w:w="959" w:type="dxa"/>
          </w:tcPr>
          <w:p w14:paraId="75F9128A" w14:textId="67D46A37" w:rsidR="002221F1" w:rsidRDefault="008924C2" w:rsidP="002221F1">
            <w:pPr>
              <w:jc w:val="center"/>
              <w:rPr>
                <w:rFonts w:ascii="仿宋_GB2312" w:eastAsia="仿宋_GB2312"/>
                <w:sz w:val="32"/>
                <w:szCs w:val="32"/>
              </w:rPr>
            </w:pPr>
            <w:r>
              <w:rPr>
                <w:rFonts w:ascii="仿宋_GB2312" w:eastAsia="仿宋_GB2312" w:hint="eastAsia"/>
                <w:sz w:val="32"/>
                <w:szCs w:val="32"/>
              </w:rPr>
              <w:t>4</w:t>
            </w:r>
          </w:p>
        </w:tc>
        <w:tc>
          <w:tcPr>
            <w:tcW w:w="1701" w:type="dxa"/>
          </w:tcPr>
          <w:p w14:paraId="6F491FC2" w14:textId="14A17980" w:rsidR="002221F1" w:rsidRDefault="008924C2" w:rsidP="002221F1">
            <w:pPr>
              <w:jc w:val="center"/>
              <w:rPr>
                <w:rFonts w:ascii="仿宋_GB2312" w:eastAsia="仿宋_GB2312"/>
                <w:sz w:val="32"/>
                <w:szCs w:val="32"/>
              </w:rPr>
            </w:pPr>
            <w:r>
              <w:rPr>
                <w:rFonts w:ascii="仿宋_GB2312" w:eastAsia="仿宋_GB2312" w:hint="eastAsia"/>
                <w:sz w:val="32"/>
                <w:szCs w:val="32"/>
              </w:rPr>
              <w:t>窄带卫星通讯服务</w:t>
            </w:r>
          </w:p>
        </w:tc>
        <w:tc>
          <w:tcPr>
            <w:tcW w:w="5862" w:type="dxa"/>
          </w:tcPr>
          <w:p w14:paraId="63543768" w14:textId="5CF36664" w:rsidR="002221F1" w:rsidRDefault="008924C2" w:rsidP="008924C2">
            <w:pPr>
              <w:jc w:val="left"/>
              <w:rPr>
                <w:rFonts w:ascii="仿宋_GB2312" w:eastAsia="仿宋_GB2312"/>
                <w:sz w:val="32"/>
                <w:szCs w:val="32"/>
              </w:rPr>
            </w:pPr>
            <w:r w:rsidRPr="008924C2">
              <w:rPr>
                <w:rFonts w:ascii="仿宋_GB2312" w:eastAsia="仿宋_GB2312" w:hint="eastAsia"/>
                <w:sz w:val="32"/>
                <w:szCs w:val="32"/>
              </w:rPr>
              <w:t>配备</w:t>
            </w:r>
            <w:r>
              <w:rPr>
                <w:rFonts w:ascii="仿宋_GB2312" w:eastAsia="仿宋_GB2312" w:hint="eastAsia"/>
                <w:sz w:val="32"/>
                <w:szCs w:val="32"/>
              </w:rPr>
              <w:t>不少于3台</w:t>
            </w:r>
            <w:r w:rsidRPr="008924C2">
              <w:rPr>
                <w:rFonts w:ascii="仿宋_GB2312" w:eastAsia="仿宋_GB2312" w:hint="eastAsia"/>
                <w:sz w:val="32"/>
                <w:szCs w:val="32"/>
              </w:rPr>
              <w:t>窄带卫星通信终端</w:t>
            </w:r>
            <w:r>
              <w:rPr>
                <w:rFonts w:ascii="仿宋_GB2312" w:eastAsia="仿宋_GB2312" w:hint="eastAsia"/>
                <w:sz w:val="32"/>
                <w:szCs w:val="32"/>
              </w:rPr>
              <w:t>并</w:t>
            </w:r>
            <w:r w:rsidRPr="008924C2">
              <w:rPr>
                <w:rFonts w:ascii="仿宋_GB2312" w:eastAsia="仿宋_GB2312" w:hint="eastAsia"/>
                <w:sz w:val="32"/>
                <w:szCs w:val="32"/>
              </w:rPr>
              <w:t>提供相应服务。在极端条件下，部分灾害现场由于各</w:t>
            </w:r>
            <w:proofErr w:type="gramStart"/>
            <w:r w:rsidRPr="008924C2">
              <w:rPr>
                <w:rFonts w:ascii="仿宋_GB2312" w:eastAsia="仿宋_GB2312" w:hint="eastAsia"/>
                <w:sz w:val="32"/>
                <w:szCs w:val="32"/>
              </w:rPr>
              <w:t>类原因</w:t>
            </w:r>
            <w:proofErr w:type="gramEnd"/>
            <w:r w:rsidRPr="008924C2">
              <w:rPr>
                <w:rFonts w:ascii="仿宋_GB2312" w:eastAsia="仿宋_GB2312" w:hint="eastAsia"/>
                <w:sz w:val="32"/>
                <w:szCs w:val="32"/>
              </w:rPr>
              <w:t>可能产生陆基通信系统无法连通的情况，为保证应急通信工作的开展，巩固最后一道应急通信防线，应急通信保障服务要提供基于通信卫星的设备和服务，保障应急救援工作的及时开展。为保证极端条件下互联互通需要，窄带卫星通信终端可同时接入五个用户终端，同时具有轻便便携、待机时间长、防护等级高、安装使用快、对</w:t>
            </w:r>
            <w:proofErr w:type="gramStart"/>
            <w:r w:rsidRPr="008924C2">
              <w:rPr>
                <w:rFonts w:ascii="仿宋_GB2312" w:eastAsia="仿宋_GB2312" w:hint="eastAsia"/>
                <w:sz w:val="32"/>
                <w:szCs w:val="32"/>
              </w:rPr>
              <w:t>星操作</w:t>
            </w:r>
            <w:proofErr w:type="gramEnd"/>
            <w:r w:rsidRPr="008924C2">
              <w:rPr>
                <w:rFonts w:ascii="仿宋_GB2312" w:eastAsia="仿宋_GB2312" w:hint="eastAsia"/>
                <w:sz w:val="32"/>
                <w:szCs w:val="32"/>
              </w:rPr>
              <w:t>简单等特点。</w:t>
            </w:r>
          </w:p>
        </w:tc>
      </w:tr>
      <w:tr w:rsidR="008924C2" w14:paraId="41E95F1E" w14:textId="77777777" w:rsidTr="000D518A">
        <w:tc>
          <w:tcPr>
            <w:tcW w:w="959" w:type="dxa"/>
          </w:tcPr>
          <w:p w14:paraId="2F0BD25C" w14:textId="30F2CD94" w:rsidR="008924C2" w:rsidRDefault="008924C2" w:rsidP="002221F1">
            <w:pPr>
              <w:jc w:val="center"/>
              <w:rPr>
                <w:rFonts w:ascii="仿宋_GB2312" w:eastAsia="仿宋_GB2312"/>
                <w:sz w:val="32"/>
                <w:szCs w:val="32"/>
              </w:rPr>
            </w:pPr>
            <w:r>
              <w:rPr>
                <w:rFonts w:ascii="仿宋_GB2312" w:eastAsia="仿宋_GB2312" w:hint="eastAsia"/>
                <w:sz w:val="32"/>
                <w:szCs w:val="32"/>
              </w:rPr>
              <w:t>5</w:t>
            </w:r>
          </w:p>
        </w:tc>
        <w:tc>
          <w:tcPr>
            <w:tcW w:w="1701" w:type="dxa"/>
          </w:tcPr>
          <w:p w14:paraId="7391CCAA" w14:textId="734D68E0" w:rsidR="008924C2" w:rsidRDefault="008924C2" w:rsidP="002221F1">
            <w:pPr>
              <w:jc w:val="center"/>
              <w:rPr>
                <w:rFonts w:ascii="仿宋_GB2312" w:eastAsia="仿宋_GB2312"/>
                <w:sz w:val="32"/>
                <w:szCs w:val="32"/>
              </w:rPr>
            </w:pPr>
            <w:r w:rsidRPr="008924C2">
              <w:rPr>
                <w:rFonts w:ascii="仿宋_GB2312" w:eastAsia="仿宋_GB2312" w:hint="eastAsia"/>
                <w:sz w:val="32"/>
                <w:szCs w:val="32"/>
              </w:rPr>
              <w:t>卫星</w:t>
            </w:r>
            <w:proofErr w:type="gramStart"/>
            <w:r w:rsidRPr="008924C2">
              <w:rPr>
                <w:rFonts w:ascii="仿宋_GB2312" w:eastAsia="仿宋_GB2312" w:hint="eastAsia"/>
                <w:sz w:val="32"/>
                <w:szCs w:val="32"/>
              </w:rPr>
              <w:t>便携站</w:t>
            </w:r>
            <w:proofErr w:type="gramEnd"/>
          </w:p>
        </w:tc>
        <w:tc>
          <w:tcPr>
            <w:tcW w:w="5862" w:type="dxa"/>
          </w:tcPr>
          <w:p w14:paraId="3B658D45" w14:textId="178D17ED" w:rsidR="008924C2" w:rsidRPr="008924C2" w:rsidRDefault="008924C2" w:rsidP="008924C2">
            <w:pPr>
              <w:jc w:val="left"/>
              <w:rPr>
                <w:rFonts w:ascii="仿宋_GB2312" w:eastAsia="仿宋_GB2312"/>
                <w:sz w:val="32"/>
                <w:szCs w:val="32"/>
              </w:rPr>
            </w:pPr>
            <w:r>
              <w:rPr>
                <w:rFonts w:ascii="仿宋_GB2312" w:eastAsia="仿宋_GB2312" w:hint="eastAsia"/>
                <w:sz w:val="32"/>
                <w:szCs w:val="32"/>
              </w:rPr>
              <w:t>熟练掌握使用</w:t>
            </w:r>
            <w:r w:rsidRPr="008924C2">
              <w:rPr>
                <w:rFonts w:ascii="仿宋_GB2312" w:eastAsia="仿宋_GB2312" w:hint="eastAsia"/>
                <w:sz w:val="32"/>
                <w:szCs w:val="32"/>
              </w:rPr>
              <w:t>Ka卫星便携站，用于在公网中断的情况下，及时打通一条稳定的卫星链路，打通灾害一线和前方指挥部、后方指挥中心的通信保障。通过配备和快速调度部署的Ka卫星便携站，可以有效提高前端作战人员在有限空间应急通信能力，实现视频、数据和语音</w:t>
            </w:r>
            <w:r w:rsidRPr="008924C2">
              <w:rPr>
                <w:rFonts w:ascii="仿宋_GB2312" w:eastAsia="仿宋_GB2312" w:hint="eastAsia"/>
                <w:sz w:val="32"/>
                <w:szCs w:val="32"/>
              </w:rPr>
              <w:lastRenderedPageBreak/>
              <w:t>等信息的传输，满足应急管理部门在快速处置突发事件和重特大活动保障等不同场景的通信需求。</w:t>
            </w:r>
          </w:p>
        </w:tc>
      </w:tr>
      <w:tr w:rsidR="008924C2" w14:paraId="6A31F87C" w14:textId="77777777" w:rsidTr="000D518A">
        <w:tc>
          <w:tcPr>
            <w:tcW w:w="959" w:type="dxa"/>
          </w:tcPr>
          <w:p w14:paraId="7823669A" w14:textId="57C071CF" w:rsidR="008924C2" w:rsidRDefault="008924C2" w:rsidP="002221F1">
            <w:pPr>
              <w:jc w:val="center"/>
              <w:rPr>
                <w:rFonts w:ascii="仿宋_GB2312" w:eastAsia="仿宋_GB2312"/>
                <w:sz w:val="32"/>
                <w:szCs w:val="32"/>
              </w:rPr>
            </w:pPr>
            <w:r>
              <w:rPr>
                <w:rFonts w:ascii="仿宋_GB2312" w:eastAsia="仿宋_GB2312" w:hint="eastAsia"/>
                <w:sz w:val="32"/>
                <w:szCs w:val="32"/>
              </w:rPr>
              <w:t>6</w:t>
            </w:r>
          </w:p>
        </w:tc>
        <w:tc>
          <w:tcPr>
            <w:tcW w:w="1701" w:type="dxa"/>
          </w:tcPr>
          <w:p w14:paraId="01240C33" w14:textId="2CD2B557" w:rsidR="008924C2" w:rsidRPr="008924C2" w:rsidRDefault="00343CC8" w:rsidP="008924C2">
            <w:pPr>
              <w:jc w:val="left"/>
              <w:rPr>
                <w:rFonts w:ascii="仿宋_GB2312" w:eastAsia="仿宋_GB2312"/>
                <w:sz w:val="32"/>
                <w:szCs w:val="32"/>
              </w:rPr>
            </w:pPr>
            <w:r>
              <w:rPr>
                <w:rFonts w:ascii="仿宋_GB2312" w:eastAsia="仿宋_GB2312" w:hint="eastAsia"/>
                <w:sz w:val="32"/>
                <w:szCs w:val="32"/>
              </w:rPr>
              <w:t>L</w:t>
            </w:r>
            <w:r>
              <w:rPr>
                <w:rFonts w:ascii="仿宋_GB2312" w:eastAsia="仿宋_GB2312"/>
                <w:sz w:val="32"/>
                <w:szCs w:val="32"/>
              </w:rPr>
              <w:t>TE</w:t>
            </w:r>
            <w:proofErr w:type="gramStart"/>
            <w:r>
              <w:rPr>
                <w:rFonts w:ascii="仿宋_GB2312" w:eastAsia="仿宋_GB2312" w:hint="eastAsia"/>
                <w:sz w:val="32"/>
                <w:szCs w:val="32"/>
              </w:rPr>
              <w:t>便携站</w:t>
            </w:r>
            <w:proofErr w:type="gramEnd"/>
            <w:r>
              <w:rPr>
                <w:rFonts w:ascii="仿宋_GB2312" w:eastAsia="仿宋_GB2312" w:hint="eastAsia"/>
                <w:sz w:val="32"/>
                <w:szCs w:val="32"/>
              </w:rPr>
              <w:t>及终端设备</w:t>
            </w:r>
          </w:p>
        </w:tc>
        <w:tc>
          <w:tcPr>
            <w:tcW w:w="5862" w:type="dxa"/>
          </w:tcPr>
          <w:p w14:paraId="5EF4A384" w14:textId="475FC1A2" w:rsidR="008924C2" w:rsidRDefault="00343CC8" w:rsidP="008924C2">
            <w:pPr>
              <w:jc w:val="left"/>
              <w:rPr>
                <w:rFonts w:ascii="仿宋_GB2312" w:eastAsia="仿宋_GB2312"/>
                <w:sz w:val="32"/>
                <w:szCs w:val="32"/>
              </w:rPr>
            </w:pPr>
            <w:r>
              <w:rPr>
                <w:rFonts w:ascii="仿宋_GB2312" w:eastAsia="仿宋_GB2312" w:hint="eastAsia"/>
                <w:sz w:val="32"/>
                <w:szCs w:val="32"/>
              </w:rPr>
              <w:t>熟练掌握使用L</w:t>
            </w:r>
            <w:r>
              <w:rPr>
                <w:rFonts w:ascii="仿宋_GB2312" w:eastAsia="仿宋_GB2312"/>
                <w:sz w:val="32"/>
                <w:szCs w:val="32"/>
              </w:rPr>
              <w:t>TE</w:t>
            </w:r>
            <w:proofErr w:type="gramStart"/>
            <w:r>
              <w:rPr>
                <w:rFonts w:ascii="仿宋_GB2312" w:eastAsia="仿宋_GB2312" w:hint="eastAsia"/>
                <w:sz w:val="32"/>
                <w:szCs w:val="32"/>
              </w:rPr>
              <w:t>便携站架设</w:t>
            </w:r>
            <w:proofErr w:type="gramEnd"/>
            <w:r>
              <w:rPr>
                <w:rFonts w:ascii="仿宋_GB2312" w:eastAsia="仿宋_GB2312" w:hint="eastAsia"/>
                <w:sz w:val="32"/>
                <w:szCs w:val="32"/>
              </w:rPr>
              <w:t>及终端设备的使用。</w:t>
            </w:r>
          </w:p>
        </w:tc>
      </w:tr>
      <w:tr w:rsidR="008924C2" w14:paraId="70BB2D29" w14:textId="77777777" w:rsidTr="000D518A">
        <w:tc>
          <w:tcPr>
            <w:tcW w:w="959" w:type="dxa"/>
          </w:tcPr>
          <w:p w14:paraId="547FC589" w14:textId="7495CC71" w:rsidR="008924C2" w:rsidRDefault="00343CC8" w:rsidP="002221F1">
            <w:pPr>
              <w:jc w:val="center"/>
              <w:rPr>
                <w:rFonts w:ascii="仿宋_GB2312" w:eastAsia="仿宋_GB2312"/>
                <w:sz w:val="32"/>
                <w:szCs w:val="32"/>
              </w:rPr>
            </w:pPr>
            <w:r>
              <w:rPr>
                <w:rFonts w:ascii="仿宋_GB2312" w:eastAsia="仿宋_GB2312" w:hint="eastAsia"/>
                <w:sz w:val="32"/>
                <w:szCs w:val="32"/>
              </w:rPr>
              <w:t>7</w:t>
            </w:r>
          </w:p>
        </w:tc>
        <w:tc>
          <w:tcPr>
            <w:tcW w:w="1701" w:type="dxa"/>
          </w:tcPr>
          <w:p w14:paraId="44CA01D2" w14:textId="46D3ED6A" w:rsidR="008924C2" w:rsidRPr="008924C2" w:rsidRDefault="00343CC8" w:rsidP="002221F1">
            <w:pPr>
              <w:jc w:val="center"/>
              <w:rPr>
                <w:rFonts w:ascii="仿宋_GB2312" w:eastAsia="仿宋_GB2312"/>
                <w:sz w:val="32"/>
                <w:szCs w:val="32"/>
              </w:rPr>
            </w:pPr>
            <w:r>
              <w:rPr>
                <w:rFonts w:ascii="仿宋_GB2312" w:eastAsia="仿宋_GB2312" w:hint="eastAsia"/>
                <w:sz w:val="32"/>
                <w:szCs w:val="32"/>
              </w:rPr>
              <w:t>基于公网的窄带通讯设备使用</w:t>
            </w:r>
          </w:p>
        </w:tc>
        <w:tc>
          <w:tcPr>
            <w:tcW w:w="5862" w:type="dxa"/>
          </w:tcPr>
          <w:p w14:paraId="14B4A218" w14:textId="38320BFF" w:rsidR="008924C2" w:rsidRDefault="00343CC8" w:rsidP="008924C2">
            <w:pPr>
              <w:jc w:val="left"/>
              <w:rPr>
                <w:rFonts w:ascii="仿宋_GB2312" w:eastAsia="仿宋_GB2312"/>
                <w:sz w:val="32"/>
                <w:szCs w:val="32"/>
              </w:rPr>
            </w:pPr>
            <w:r>
              <w:rPr>
                <w:rFonts w:ascii="仿宋_GB2312" w:eastAsia="仿宋_GB2312" w:hint="eastAsia"/>
                <w:sz w:val="32"/>
                <w:szCs w:val="32"/>
              </w:rPr>
              <w:t>熟练掌握使用如1</w:t>
            </w:r>
            <w:r>
              <w:rPr>
                <w:rFonts w:ascii="仿宋_GB2312" w:eastAsia="仿宋_GB2312"/>
                <w:sz w:val="32"/>
                <w:szCs w:val="32"/>
              </w:rPr>
              <w:t>50M</w:t>
            </w:r>
            <w:r>
              <w:rPr>
                <w:rFonts w:ascii="仿宋_GB2312" w:eastAsia="仿宋_GB2312" w:hint="eastAsia"/>
                <w:sz w:val="32"/>
                <w:szCs w:val="32"/>
              </w:rPr>
              <w:t>、3</w:t>
            </w:r>
            <w:r>
              <w:rPr>
                <w:rFonts w:ascii="仿宋_GB2312" w:eastAsia="仿宋_GB2312"/>
                <w:sz w:val="32"/>
                <w:szCs w:val="32"/>
              </w:rPr>
              <w:t>70M</w:t>
            </w:r>
            <w:r>
              <w:rPr>
                <w:rFonts w:ascii="仿宋_GB2312" w:eastAsia="仿宋_GB2312" w:hint="eastAsia"/>
                <w:sz w:val="32"/>
                <w:szCs w:val="32"/>
              </w:rPr>
              <w:t>、8</w:t>
            </w:r>
            <w:r>
              <w:rPr>
                <w:rFonts w:ascii="仿宋_GB2312" w:eastAsia="仿宋_GB2312"/>
                <w:sz w:val="32"/>
                <w:szCs w:val="32"/>
              </w:rPr>
              <w:t>00</w:t>
            </w:r>
            <w:r>
              <w:rPr>
                <w:rFonts w:ascii="仿宋_GB2312" w:eastAsia="仿宋_GB2312" w:hint="eastAsia"/>
                <w:sz w:val="32"/>
                <w:szCs w:val="32"/>
              </w:rPr>
              <w:t>M等基于公网的通讯设备。</w:t>
            </w:r>
          </w:p>
        </w:tc>
      </w:tr>
      <w:tr w:rsidR="008924C2" w14:paraId="0A42657E" w14:textId="77777777" w:rsidTr="000D518A">
        <w:tc>
          <w:tcPr>
            <w:tcW w:w="959" w:type="dxa"/>
          </w:tcPr>
          <w:p w14:paraId="40DEF0BB" w14:textId="73030C7A" w:rsidR="008924C2" w:rsidRDefault="00343CC8" w:rsidP="002221F1">
            <w:pPr>
              <w:jc w:val="center"/>
              <w:rPr>
                <w:rFonts w:ascii="仿宋_GB2312" w:eastAsia="仿宋_GB2312"/>
                <w:sz w:val="32"/>
                <w:szCs w:val="32"/>
              </w:rPr>
            </w:pPr>
            <w:r>
              <w:rPr>
                <w:rFonts w:ascii="仿宋_GB2312" w:eastAsia="仿宋_GB2312" w:hint="eastAsia"/>
                <w:sz w:val="32"/>
                <w:szCs w:val="32"/>
              </w:rPr>
              <w:t>8</w:t>
            </w:r>
          </w:p>
        </w:tc>
        <w:tc>
          <w:tcPr>
            <w:tcW w:w="1701" w:type="dxa"/>
          </w:tcPr>
          <w:p w14:paraId="43C60CED" w14:textId="6172189F" w:rsidR="008924C2" w:rsidRPr="008924C2" w:rsidRDefault="00343CC8" w:rsidP="002221F1">
            <w:pPr>
              <w:jc w:val="center"/>
              <w:rPr>
                <w:rFonts w:ascii="仿宋_GB2312" w:eastAsia="仿宋_GB2312"/>
                <w:sz w:val="32"/>
                <w:szCs w:val="32"/>
              </w:rPr>
            </w:pPr>
            <w:r>
              <w:rPr>
                <w:rFonts w:ascii="仿宋_GB2312" w:eastAsia="仿宋_GB2312" w:hint="eastAsia"/>
                <w:sz w:val="32"/>
                <w:szCs w:val="32"/>
              </w:rPr>
              <w:t>短波电台</w:t>
            </w:r>
          </w:p>
        </w:tc>
        <w:tc>
          <w:tcPr>
            <w:tcW w:w="5862" w:type="dxa"/>
          </w:tcPr>
          <w:p w14:paraId="1FEAB585" w14:textId="64AADA93" w:rsidR="008924C2" w:rsidRDefault="00343CC8" w:rsidP="008924C2">
            <w:pPr>
              <w:jc w:val="left"/>
              <w:rPr>
                <w:rFonts w:ascii="仿宋_GB2312" w:eastAsia="仿宋_GB2312"/>
                <w:sz w:val="32"/>
                <w:szCs w:val="32"/>
              </w:rPr>
            </w:pPr>
            <w:r w:rsidRPr="008924C2">
              <w:rPr>
                <w:rFonts w:ascii="仿宋_GB2312" w:eastAsia="仿宋_GB2312" w:hint="eastAsia"/>
                <w:sz w:val="32"/>
                <w:szCs w:val="32"/>
              </w:rPr>
              <w:t>配备</w:t>
            </w:r>
            <w:r>
              <w:rPr>
                <w:rFonts w:ascii="仿宋_GB2312" w:eastAsia="仿宋_GB2312" w:hint="eastAsia"/>
                <w:sz w:val="32"/>
                <w:szCs w:val="32"/>
              </w:rPr>
              <w:t>不少于</w:t>
            </w:r>
            <w:r>
              <w:rPr>
                <w:rFonts w:ascii="仿宋_GB2312" w:eastAsia="仿宋_GB2312"/>
                <w:sz w:val="32"/>
                <w:szCs w:val="32"/>
              </w:rPr>
              <w:t>2</w:t>
            </w:r>
            <w:r>
              <w:rPr>
                <w:rFonts w:ascii="仿宋_GB2312" w:eastAsia="仿宋_GB2312" w:hint="eastAsia"/>
                <w:sz w:val="32"/>
                <w:szCs w:val="32"/>
              </w:rPr>
              <w:t>台短波电台，2</w:t>
            </w:r>
            <w:r>
              <w:rPr>
                <w:rFonts w:ascii="仿宋_GB2312" w:eastAsia="仿宋_GB2312"/>
                <w:sz w:val="32"/>
                <w:szCs w:val="32"/>
              </w:rPr>
              <w:t>0</w:t>
            </w:r>
            <w:r>
              <w:rPr>
                <w:rFonts w:ascii="仿宋_GB2312" w:eastAsia="仿宋_GB2312" w:hint="eastAsia"/>
                <w:sz w:val="32"/>
                <w:szCs w:val="32"/>
              </w:rPr>
              <w:t>个</w:t>
            </w:r>
            <w:r w:rsidRPr="008924C2">
              <w:rPr>
                <w:rFonts w:ascii="仿宋_GB2312" w:eastAsia="仿宋_GB2312" w:hint="eastAsia"/>
                <w:sz w:val="32"/>
                <w:szCs w:val="32"/>
              </w:rPr>
              <w:t>终端</w:t>
            </w:r>
            <w:r>
              <w:rPr>
                <w:rFonts w:ascii="仿宋_GB2312" w:eastAsia="仿宋_GB2312" w:hint="eastAsia"/>
                <w:sz w:val="32"/>
                <w:szCs w:val="32"/>
              </w:rPr>
              <w:t>并</w:t>
            </w:r>
            <w:r w:rsidRPr="008924C2">
              <w:rPr>
                <w:rFonts w:ascii="仿宋_GB2312" w:eastAsia="仿宋_GB2312" w:hint="eastAsia"/>
                <w:sz w:val="32"/>
                <w:szCs w:val="32"/>
              </w:rPr>
              <w:t>提供相应服务。</w:t>
            </w:r>
          </w:p>
        </w:tc>
      </w:tr>
      <w:tr w:rsidR="008924C2" w14:paraId="74F89002" w14:textId="77777777" w:rsidTr="000D518A">
        <w:tc>
          <w:tcPr>
            <w:tcW w:w="959" w:type="dxa"/>
          </w:tcPr>
          <w:p w14:paraId="4F30CBBF" w14:textId="0990333D" w:rsidR="008924C2" w:rsidRPr="00343CC8" w:rsidRDefault="00343CC8" w:rsidP="002221F1">
            <w:pPr>
              <w:jc w:val="center"/>
              <w:rPr>
                <w:rFonts w:ascii="仿宋_GB2312" w:eastAsia="仿宋_GB2312"/>
                <w:sz w:val="32"/>
                <w:szCs w:val="32"/>
              </w:rPr>
            </w:pPr>
            <w:r>
              <w:rPr>
                <w:rFonts w:ascii="仿宋_GB2312" w:eastAsia="仿宋_GB2312"/>
                <w:sz w:val="32"/>
                <w:szCs w:val="32"/>
              </w:rPr>
              <w:t>9</w:t>
            </w:r>
          </w:p>
        </w:tc>
        <w:tc>
          <w:tcPr>
            <w:tcW w:w="1701" w:type="dxa"/>
          </w:tcPr>
          <w:p w14:paraId="1E054378" w14:textId="21315F43" w:rsidR="008924C2" w:rsidRPr="008924C2" w:rsidRDefault="00F6608B" w:rsidP="002221F1">
            <w:pPr>
              <w:jc w:val="center"/>
              <w:rPr>
                <w:rFonts w:ascii="仿宋_GB2312" w:eastAsia="仿宋_GB2312"/>
                <w:sz w:val="32"/>
                <w:szCs w:val="32"/>
              </w:rPr>
            </w:pPr>
            <w:r w:rsidRPr="00F6608B">
              <w:rPr>
                <w:rFonts w:ascii="仿宋_GB2312" w:eastAsia="仿宋_GB2312" w:hint="eastAsia"/>
                <w:sz w:val="32"/>
                <w:szCs w:val="32"/>
              </w:rPr>
              <w:t>北斗作战单兵终端</w:t>
            </w:r>
          </w:p>
        </w:tc>
        <w:tc>
          <w:tcPr>
            <w:tcW w:w="5862" w:type="dxa"/>
          </w:tcPr>
          <w:p w14:paraId="4AFA0758" w14:textId="5D76349D" w:rsidR="008924C2" w:rsidRDefault="00F6608B" w:rsidP="008924C2">
            <w:pPr>
              <w:jc w:val="left"/>
              <w:rPr>
                <w:rFonts w:ascii="仿宋_GB2312" w:eastAsia="仿宋_GB2312"/>
                <w:sz w:val="32"/>
                <w:szCs w:val="32"/>
              </w:rPr>
            </w:pPr>
            <w:r w:rsidRPr="00F6608B">
              <w:rPr>
                <w:rFonts w:ascii="仿宋_GB2312" w:eastAsia="仿宋_GB2312" w:hint="eastAsia"/>
                <w:sz w:val="32"/>
                <w:szCs w:val="32"/>
              </w:rPr>
              <w:t>配备北斗作战单兵终端设备6套</w:t>
            </w:r>
            <w:r>
              <w:rPr>
                <w:rFonts w:ascii="仿宋_GB2312" w:eastAsia="仿宋_GB2312" w:hint="eastAsia"/>
                <w:sz w:val="32"/>
                <w:szCs w:val="32"/>
              </w:rPr>
              <w:t>并</w:t>
            </w:r>
            <w:r w:rsidRPr="00F6608B">
              <w:rPr>
                <w:rFonts w:ascii="仿宋_GB2312" w:eastAsia="仿宋_GB2312" w:hint="eastAsia"/>
                <w:sz w:val="32"/>
                <w:szCs w:val="32"/>
              </w:rPr>
              <w:t>提供相应服务，统一管理及使用。用于通讯中断情况下及复杂周边环境，提供全域信号快速覆盖、组织构建、分工协同，</w:t>
            </w:r>
            <w:proofErr w:type="gramStart"/>
            <w:r w:rsidRPr="00F6608B">
              <w:rPr>
                <w:rFonts w:ascii="仿宋_GB2312" w:eastAsia="仿宋_GB2312" w:hint="eastAsia"/>
                <w:sz w:val="32"/>
                <w:szCs w:val="32"/>
              </w:rPr>
              <w:t>物联感知</w:t>
            </w:r>
            <w:proofErr w:type="gramEnd"/>
            <w:r w:rsidRPr="00F6608B">
              <w:rPr>
                <w:rFonts w:ascii="仿宋_GB2312" w:eastAsia="仿宋_GB2312" w:hint="eastAsia"/>
                <w:sz w:val="32"/>
                <w:szCs w:val="32"/>
              </w:rPr>
              <w:t>、数据回传、信息推送能力，实现组织交互、人员交互、职能交互、任务交互、设备交互。每套设备集成8个智能通讯盒子，与智能手机配对，通过搭载的软件平台实现现场应急指挥，组织管理、通讯录、离线地图同步、人</w:t>
            </w:r>
            <w:r w:rsidRPr="00F6608B">
              <w:rPr>
                <w:rFonts w:ascii="仿宋_GB2312" w:eastAsia="仿宋_GB2312" w:hint="eastAsia"/>
                <w:sz w:val="32"/>
                <w:szCs w:val="32"/>
              </w:rPr>
              <w:lastRenderedPageBreak/>
              <w:t>员位置、通讯、群发公告、应用模版等功能。</w:t>
            </w:r>
          </w:p>
        </w:tc>
      </w:tr>
      <w:tr w:rsidR="008924C2" w14:paraId="3D21A082" w14:textId="77777777" w:rsidTr="000D518A">
        <w:tc>
          <w:tcPr>
            <w:tcW w:w="959" w:type="dxa"/>
          </w:tcPr>
          <w:p w14:paraId="12AA3E5A" w14:textId="51F8CE94" w:rsidR="008924C2" w:rsidRDefault="00F6608B" w:rsidP="002221F1">
            <w:pPr>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p>
        </w:tc>
        <w:tc>
          <w:tcPr>
            <w:tcW w:w="1701" w:type="dxa"/>
          </w:tcPr>
          <w:p w14:paraId="2826C323" w14:textId="42ACD4C9" w:rsidR="008924C2" w:rsidRPr="008924C2" w:rsidRDefault="00F6608B" w:rsidP="002221F1">
            <w:pPr>
              <w:jc w:val="center"/>
              <w:rPr>
                <w:rFonts w:ascii="仿宋_GB2312" w:eastAsia="仿宋_GB2312"/>
                <w:sz w:val="32"/>
                <w:szCs w:val="32"/>
              </w:rPr>
            </w:pPr>
            <w:r>
              <w:rPr>
                <w:rFonts w:ascii="仿宋_GB2312" w:eastAsia="仿宋_GB2312" w:hint="eastAsia"/>
                <w:sz w:val="32"/>
                <w:szCs w:val="32"/>
              </w:rPr>
              <w:t>公网搭建</w:t>
            </w:r>
          </w:p>
        </w:tc>
        <w:tc>
          <w:tcPr>
            <w:tcW w:w="5862" w:type="dxa"/>
          </w:tcPr>
          <w:p w14:paraId="7218D148" w14:textId="446CFEB6" w:rsidR="008924C2" w:rsidRDefault="00F6608B" w:rsidP="008924C2">
            <w:pPr>
              <w:jc w:val="left"/>
              <w:rPr>
                <w:rFonts w:ascii="仿宋_GB2312" w:eastAsia="仿宋_GB2312"/>
                <w:sz w:val="32"/>
                <w:szCs w:val="32"/>
              </w:rPr>
            </w:pPr>
            <w:r>
              <w:rPr>
                <w:rFonts w:ascii="仿宋_GB2312" w:eastAsia="仿宋_GB2312" w:hint="eastAsia"/>
                <w:sz w:val="32"/>
                <w:szCs w:val="32"/>
              </w:rPr>
              <w:t>具备公网中断后重新开通的能力，可以提供通话、短信、上网的复通服务。</w:t>
            </w:r>
          </w:p>
        </w:tc>
      </w:tr>
      <w:tr w:rsidR="002E44A8" w14:paraId="45C06273" w14:textId="77777777" w:rsidTr="000D518A">
        <w:tc>
          <w:tcPr>
            <w:tcW w:w="959" w:type="dxa"/>
          </w:tcPr>
          <w:p w14:paraId="1749314D" w14:textId="56AE1109" w:rsidR="002E44A8" w:rsidRDefault="002E44A8" w:rsidP="002221F1">
            <w:pPr>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p>
        </w:tc>
        <w:tc>
          <w:tcPr>
            <w:tcW w:w="1701" w:type="dxa"/>
          </w:tcPr>
          <w:p w14:paraId="6DF5196E" w14:textId="25D8A310" w:rsidR="002E44A8" w:rsidRDefault="002E44A8" w:rsidP="002221F1">
            <w:pPr>
              <w:jc w:val="center"/>
              <w:rPr>
                <w:rFonts w:ascii="仿宋_GB2312" w:eastAsia="仿宋_GB2312"/>
                <w:sz w:val="32"/>
                <w:szCs w:val="32"/>
              </w:rPr>
            </w:pPr>
            <w:r>
              <w:rPr>
                <w:rFonts w:ascii="仿宋_GB2312" w:eastAsia="仿宋_GB2312" w:hint="eastAsia"/>
                <w:sz w:val="32"/>
                <w:szCs w:val="32"/>
              </w:rPr>
              <w:t>应急通讯体系能力建设</w:t>
            </w:r>
          </w:p>
        </w:tc>
        <w:tc>
          <w:tcPr>
            <w:tcW w:w="5862" w:type="dxa"/>
          </w:tcPr>
          <w:p w14:paraId="6EDD9595" w14:textId="619C5DE9" w:rsidR="002E44A8" w:rsidRDefault="002E44A8" w:rsidP="008924C2">
            <w:pPr>
              <w:jc w:val="left"/>
              <w:rPr>
                <w:rFonts w:ascii="仿宋_GB2312" w:eastAsia="仿宋_GB2312"/>
                <w:sz w:val="32"/>
                <w:szCs w:val="32"/>
              </w:rPr>
            </w:pPr>
            <w:r>
              <w:rPr>
                <w:rFonts w:ascii="仿宋_GB2312" w:eastAsia="仿宋_GB2312" w:hint="eastAsia"/>
                <w:sz w:val="32"/>
                <w:szCs w:val="32"/>
              </w:rPr>
              <w:t>协助市应急管理局完成应急通讯保障体系建设。</w:t>
            </w:r>
          </w:p>
        </w:tc>
      </w:tr>
    </w:tbl>
    <w:p w14:paraId="3BE1A04A" w14:textId="77777777" w:rsidR="002221F1" w:rsidRPr="002221F1" w:rsidRDefault="002221F1" w:rsidP="006B7E3A">
      <w:pPr>
        <w:rPr>
          <w:rFonts w:ascii="仿宋_GB2312" w:eastAsia="仿宋_GB2312"/>
          <w:sz w:val="32"/>
          <w:szCs w:val="32"/>
        </w:rPr>
      </w:pPr>
    </w:p>
    <w:sectPr w:rsidR="002221F1" w:rsidRPr="00222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9643" w14:textId="77777777" w:rsidR="00FA55BE" w:rsidRDefault="00FA55BE" w:rsidP="00AF1FB9">
      <w:r>
        <w:separator/>
      </w:r>
    </w:p>
  </w:endnote>
  <w:endnote w:type="continuationSeparator" w:id="0">
    <w:p w14:paraId="03B4C05A" w14:textId="77777777" w:rsidR="00FA55BE" w:rsidRDefault="00FA55BE" w:rsidP="00A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C310" w14:textId="77777777" w:rsidR="00FA55BE" w:rsidRDefault="00FA55BE" w:rsidP="00AF1FB9">
      <w:r>
        <w:separator/>
      </w:r>
    </w:p>
  </w:footnote>
  <w:footnote w:type="continuationSeparator" w:id="0">
    <w:p w14:paraId="5FE4DFA6" w14:textId="77777777" w:rsidR="00FA55BE" w:rsidRDefault="00FA55BE" w:rsidP="00AF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CA2"/>
    <w:multiLevelType w:val="hybridMultilevel"/>
    <w:tmpl w:val="5D621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B48488"/>
    <w:multiLevelType w:val="multilevel"/>
    <w:tmpl w:val="D9808338"/>
    <w:lvl w:ilvl="0">
      <w:start w:val="1"/>
      <w:numFmt w:val="chineseCountingThousand"/>
      <w:pStyle w:val="1"/>
      <w:lvlText w:val="%1."/>
      <w:lvlJc w:val="left"/>
      <w:pPr>
        <w:tabs>
          <w:tab w:val="left" w:pos="142"/>
        </w:tabs>
        <w:ind w:left="142" w:firstLine="0"/>
      </w:pPr>
      <w:rPr>
        <w:rFonts w:hint="eastAsia"/>
        <w:sz w:val="30"/>
        <w:szCs w:val="30"/>
      </w:rPr>
    </w:lvl>
    <w:lvl w:ilvl="1">
      <w:start w:val="1"/>
      <w:numFmt w:val="decimal"/>
      <w:lvlText w:val="%2."/>
      <w:lvlJc w:val="left"/>
      <w:pPr>
        <w:ind w:left="0" w:firstLine="0"/>
      </w:pPr>
      <w:rPr>
        <w:rFonts w:hint="eastAsia"/>
      </w:rPr>
    </w:lvl>
    <w:lvl w:ilvl="2">
      <w:start w:val="1"/>
      <w:numFmt w:val="decimal"/>
      <w:pStyle w:val="3"/>
      <w:lvlText w:val="(%3)"/>
      <w:lvlJc w:val="left"/>
      <w:pPr>
        <w:ind w:left="5387"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
      <w:suff w:val="space"/>
      <w:lvlText w:val="%1.%2.%3.%4"/>
      <w:lvlJc w:val="left"/>
      <w:pPr>
        <w:tabs>
          <w:tab w:val="left" w:pos="0"/>
        </w:tabs>
        <w:ind w:left="0" w:firstLine="0"/>
      </w:pPr>
      <w:rPr>
        <w:rFonts w:ascii="Times New Roman" w:hAnsi="Times New Roman" w:hint="default"/>
        <w:b w:val="0"/>
        <w:i w:val="0"/>
        <w:sz w:val="24"/>
        <w:szCs w:val="24"/>
      </w:rPr>
    </w:lvl>
    <w:lvl w:ilvl="4">
      <w:start w:val="1"/>
      <w:numFmt w:val="decimal"/>
      <w:pStyle w:val="5"/>
      <w:suff w:val="space"/>
      <w:lvlText w:val="%1.%2.%3.%4.%5"/>
      <w:lvlJc w:val="left"/>
      <w:pPr>
        <w:ind w:left="0" w:firstLine="0"/>
      </w:pPr>
      <w:rPr>
        <w:rFonts w:ascii="Times New Roman" w:hAnsi="Times New Roman" w:hint="default"/>
        <w:sz w:val="24"/>
        <w:szCs w:val="24"/>
      </w:rPr>
    </w:lvl>
    <w:lvl w:ilvl="5">
      <w:start w:val="1"/>
      <w:numFmt w:val="decimal"/>
      <w:pStyle w:val="6"/>
      <w:suff w:val="space"/>
      <w:lvlText w:val="%1.%2.%3.%4.%5.%6"/>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decimal"/>
      <w:pStyle w:val="8"/>
      <w:suff w:val="space"/>
      <w:lvlText w:val="%1.%2.%3.%4.%5.%6.%7.%8"/>
      <w:lvlJc w:val="left"/>
      <w:pPr>
        <w:ind w:left="0" w:firstLine="0"/>
      </w:pPr>
      <w:rPr>
        <w:rFonts w:hint="eastAsia"/>
      </w:rPr>
    </w:lvl>
    <w:lvl w:ilvl="8">
      <w:start w:val="1"/>
      <w:numFmt w:val="decimal"/>
      <w:pStyle w:val="9"/>
      <w:suff w:val="space"/>
      <w:lvlText w:val="%1.%2.%3.%4.%5.%6.%7.%8.%9"/>
      <w:lvlJc w:val="left"/>
      <w:pPr>
        <w:ind w:left="0" w:firstLine="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41"/>
    <w:rsid w:val="00011B23"/>
    <w:rsid w:val="00041A7B"/>
    <w:rsid w:val="000962B1"/>
    <w:rsid w:val="000D518A"/>
    <w:rsid w:val="000E6F83"/>
    <w:rsid w:val="00150094"/>
    <w:rsid w:val="002221F1"/>
    <w:rsid w:val="00251C2A"/>
    <w:rsid w:val="00295FA9"/>
    <w:rsid w:val="002D30DD"/>
    <w:rsid w:val="002E44A8"/>
    <w:rsid w:val="002F5CA4"/>
    <w:rsid w:val="00343827"/>
    <w:rsid w:val="00343CC8"/>
    <w:rsid w:val="00372DB8"/>
    <w:rsid w:val="003C776E"/>
    <w:rsid w:val="003F5A5F"/>
    <w:rsid w:val="00473BCC"/>
    <w:rsid w:val="00481990"/>
    <w:rsid w:val="004B2175"/>
    <w:rsid w:val="004D74F6"/>
    <w:rsid w:val="004E08B4"/>
    <w:rsid w:val="00515CC5"/>
    <w:rsid w:val="005207CD"/>
    <w:rsid w:val="005235B2"/>
    <w:rsid w:val="00571286"/>
    <w:rsid w:val="005903F7"/>
    <w:rsid w:val="005A7807"/>
    <w:rsid w:val="0061646C"/>
    <w:rsid w:val="00617941"/>
    <w:rsid w:val="00642E94"/>
    <w:rsid w:val="006B7E3A"/>
    <w:rsid w:val="00774EF1"/>
    <w:rsid w:val="00791E6F"/>
    <w:rsid w:val="007D1CCA"/>
    <w:rsid w:val="007F60AA"/>
    <w:rsid w:val="007F777D"/>
    <w:rsid w:val="00807021"/>
    <w:rsid w:val="00836825"/>
    <w:rsid w:val="00860224"/>
    <w:rsid w:val="008924C2"/>
    <w:rsid w:val="008957ED"/>
    <w:rsid w:val="008A44DF"/>
    <w:rsid w:val="008D5DA2"/>
    <w:rsid w:val="0090376E"/>
    <w:rsid w:val="00977974"/>
    <w:rsid w:val="00986760"/>
    <w:rsid w:val="00987A71"/>
    <w:rsid w:val="009B2063"/>
    <w:rsid w:val="00A26077"/>
    <w:rsid w:val="00A405D0"/>
    <w:rsid w:val="00A6477B"/>
    <w:rsid w:val="00AF1FB9"/>
    <w:rsid w:val="00B27EF1"/>
    <w:rsid w:val="00B4370E"/>
    <w:rsid w:val="00BD138F"/>
    <w:rsid w:val="00C44893"/>
    <w:rsid w:val="00C517B7"/>
    <w:rsid w:val="00CE5F74"/>
    <w:rsid w:val="00CE702A"/>
    <w:rsid w:val="00CF26BD"/>
    <w:rsid w:val="00D16FFF"/>
    <w:rsid w:val="00D81057"/>
    <w:rsid w:val="00DA5808"/>
    <w:rsid w:val="00DD623E"/>
    <w:rsid w:val="00DF225C"/>
    <w:rsid w:val="00E01943"/>
    <w:rsid w:val="00E95F10"/>
    <w:rsid w:val="00EF0DF2"/>
    <w:rsid w:val="00F1498A"/>
    <w:rsid w:val="00F6608B"/>
    <w:rsid w:val="00F94D23"/>
    <w:rsid w:val="00FA55BE"/>
    <w:rsid w:val="00FA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77D1"/>
  <w15:docId w15:val="{4718C4E0-EDE2-445C-9059-E3BBCE79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4DF"/>
    <w:pPr>
      <w:widowControl w:val="0"/>
      <w:jc w:val="both"/>
    </w:pPr>
  </w:style>
  <w:style w:type="paragraph" w:styleId="1">
    <w:name w:val="heading 1"/>
    <w:basedOn w:val="a"/>
    <w:next w:val="a"/>
    <w:link w:val="10"/>
    <w:qFormat/>
    <w:rsid w:val="007F60AA"/>
    <w:pPr>
      <w:keepNext/>
      <w:keepLines/>
      <w:widowControl/>
      <w:numPr>
        <w:numId w:val="1"/>
      </w:numPr>
      <w:snapToGrid w:val="0"/>
      <w:spacing w:beforeLines="100" w:before="100" w:afterLines="100" w:after="100"/>
      <w:contextualSpacing/>
      <w:outlineLvl w:val="0"/>
    </w:pPr>
    <w:rPr>
      <w:rFonts w:ascii="黑体" w:eastAsia="黑体" w:hAnsi="黑体" w:cs="黑体"/>
      <w:kern w:val="44"/>
      <w:sz w:val="30"/>
      <w:szCs w:val="30"/>
    </w:rPr>
  </w:style>
  <w:style w:type="paragraph" w:styleId="2">
    <w:name w:val="heading 2"/>
    <w:basedOn w:val="a"/>
    <w:next w:val="a"/>
    <w:link w:val="20"/>
    <w:qFormat/>
    <w:rsid w:val="007F60AA"/>
    <w:pPr>
      <w:keepNext/>
      <w:keepLines/>
      <w:widowControl/>
      <w:tabs>
        <w:tab w:val="left" w:pos="0"/>
        <w:tab w:val="left" w:pos="142"/>
      </w:tabs>
      <w:snapToGrid w:val="0"/>
      <w:spacing w:beforeLines="50" w:before="50" w:afterLines="50" w:after="50" w:line="360" w:lineRule="auto"/>
      <w:contextualSpacing/>
      <w:jc w:val="left"/>
      <w:outlineLvl w:val="1"/>
    </w:pPr>
    <w:rPr>
      <w:rFonts w:ascii="黑体" w:eastAsia="黑体" w:hAnsi="黑体" w:cs="黑体"/>
      <w:kern w:val="0"/>
      <w:sz w:val="28"/>
      <w:szCs w:val="28"/>
    </w:rPr>
  </w:style>
  <w:style w:type="paragraph" w:styleId="3">
    <w:name w:val="heading 3"/>
    <w:basedOn w:val="a"/>
    <w:next w:val="a"/>
    <w:link w:val="30"/>
    <w:qFormat/>
    <w:rsid w:val="007F60AA"/>
    <w:pPr>
      <w:keepNext/>
      <w:keepLines/>
      <w:widowControl/>
      <w:numPr>
        <w:ilvl w:val="2"/>
        <w:numId w:val="1"/>
      </w:numPr>
      <w:tabs>
        <w:tab w:val="left" w:pos="142"/>
      </w:tabs>
      <w:adjustRightInd w:val="0"/>
      <w:snapToGrid w:val="0"/>
      <w:spacing w:beforeLines="50" w:before="50" w:afterLines="50" w:after="50" w:line="360" w:lineRule="auto"/>
      <w:contextualSpacing/>
      <w:outlineLvl w:val="2"/>
    </w:pPr>
    <w:rPr>
      <w:rFonts w:ascii="Times New Roman" w:eastAsia="黑体" w:hAnsi="Times New Roman" w:cs="Times New Roman"/>
      <w:bCs/>
      <w:kern w:val="0"/>
      <w:sz w:val="24"/>
      <w:szCs w:val="24"/>
    </w:rPr>
  </w:style>
  <w:style w:type="paragraph" w:styleId="4">
    <w:name w:val="heading 4"/>
    <w:basedOn w:val="a"/>
    <w:next w:val="a"/>
    <w:link w:val="40"/>
    <w:qFormat/>
    <w:rsid w:val="007F60AA"/>
    <w:pPr>
      <w:keepNext/>
      <w:keepLines/>
      <w:widowControl/>
      <w:numPr>
        <w:ilvl w:val="3"/>
        <w:numId w:val="1"/>
      </w:numPr>
      <w:adjustRightInd w:val="0"/>
      <w:snapToGrid w:val="0"/>
      <w:spacing w:beforeLines="50" w:before="50" w:afterLines="50" w:after="50"/>
      <w:jc w:val="left"/>
      <w:outlineLvl w:val="3"/>
    </w:pPr>
    <w:rPr>
      <w:rFonts w:ascii="Times New Roman" w:eastAsia="黑体" w:hAnsi="Times New Roman" w:cs="Times New Roman"/>
      <w:bCs/>
      <w:kern w:val="0"/>
      <w:sz w:val="24"/>
      <w:szCs w:val="24"/>
    </w:rPr>
  </w:style>
  <w:style w:type="paragraph" w:styleId="5">
    <w:name w:val="heading 5"/>
    <w:basedOn w:val="a"/>
    <w:next w:val="a"/>
    <w:link w:val="50"/>
    <w:qFormat/>
    <w:rsid w:val="007F60AA"/>
    <w:pPr>
      <w:keepNext/>
      <w:keepLines/>
      <w:widowControl/>
      <w:numPr>
        <w:ilvl w:val="4"/>
        <w:numId w:val="1"/>
      </w:numPr>
      <w:adjustRightInd w:val="0"/>
      <w:snapToGrid w:val="0"/>
      <w:spacing w:beforeLines="50" w:afterLines="50"/>
      <w:contextualSpacing/>
      <w:outlineLvl w:val="4"/>
    </w:pPr>
    <w:rPr>
      <w:rFonts w:ascii="Times New Roman" w:eastAsia="黑体" w:hAnsi="Times New Roman" w:cs="Times New Roman"/>
      <w:bCs/>
      <w:kern w:val="0"/>
      <w:sz w:val="28"/>
      <w:szCs w:val="24"/>
    </w:rPr>
  </w:style>
  <w:style w:type="paragraph" w:styleId="6">
    <w:name w:val="heading 6"/>
    <w:basedOn w:val="a"/>
    <w:next w:val="a"/>
    <w:link w:val="60"/>
    <w:qFormat/>
    <w:rsid w:val="007F60AA"/>
    <w:pPr>
      <w:keepNext/>
      <w:keepLines/>
      <w:widowControl/>
      <w:numPr>
        <w:ilvl w:val="5"/>
        <w:numId w:val="1"/>
      </w:numPr>
      <w:tabs>
        <w:tab w:val="left" w:pos="1152"/>
      </w:tabs>
      <w:adjustRightInd w:val="0"/>
      <w:snapToGrid w:val="0"/>
      <w:spacing w:beforeLines="100" w:afterLines="100"/>
      <w:contextualSpacing/>
      <w:outlineLvl w:val="5"/>
    </w:pPr>
    <w:rPr>
      <w:rFonts w:ascii="Times New Roman" w:eastAsia="黑体" w:hAnsi="Times New Roman" w:cs="Times New Roman"/>
      <w:bCs/>
      <w:kern w:val="0"/>
      <w:sz w:val="28"/>
      <w:szCs w:val="24"/>
      <w:lang w:val="en-GB"/>
    </w:rPr>
  </w:style>
  <w:style w:type="paragraph" w:styleId="7">
    <w:name w:val="heading 7"/>
    <w:basedOn w:val="a"/>
    <w:next w:val="a"/>
    <w:link w:val="70"/>
    <w:qFormat/>
    <w:rsid w:val="007F60AA"/>
    <w:pPr>
      <w:keepNext/>
      <w:keepLines/>
      <w:widowControl/>
      <w:numPr>
        <w:ilvl w:val="6"/>
        <w:numId w:val="1"/>
      </w:numPr>
      <w:tabs>
        <w:tab w:val="left" w:pos="1296"/>
      </w:tabs>
      <w:snapToGrid w:val="0"/>
      <w:spacing w:before="326" w:after="326"/>
      <w:contextualSpacing/>
      <w:outlineLvl w:val="6"/>
    </w:pPr>
    <w:rPr>
      <w:rFonts w:ascii="Times New Roman" w:eastAsia="黑体" w:hAnsi="Times New Roman" w:cs="Times New Roman"/>
      <w:bCs/>
      <w:kern w:val="0"/>
      <w:sz w:val="28"/>
      <w:szCs w:val="24"/>
    </w:rPr>
  </w:style>
  <w:style w:type="paragraph" w:styleId="8">
    <w:name w:val="heading 8"/>
    <w:basedOn w:val="a"/>
    <w:next w:val="a"/>
    <w:link w:val="80"/>
    <w:qFormat/>
    <w:rsid w:val="007F60AA"/>
    <w:pPr>
      <w:keepNext/>
      <w:keepLines/>
      <w:widowControl/>
      <w:numPr>
        <w:ilvl w:val="7"/>
        <w:numId w:val="1"/>
      </w:numPr>
      <w:tabs>
        <w:tab w:val="left" w:pos="1440"/>
      </w:tabs>
      <w:adjustRightInd w:val="0"/>
      <w:snapToGrid w:val="0"/>
      <w:spacing w:before="326" w:after="326" w:line="319" w:lineRule="auto"/>
      <w:contextualSpacing/>
      <w:outlineLvl w:val="7"/>
    </w:pPr>
    <w:rPr>
      <w:rFonts w:ascii="Times New Roman" w:eastAsia="黑体" w:hAnsi="Times New Roman" w:cs="Times New Roman"/>
      <w:kern w:val="0"/>
      <w:sz w:val="28"/>
      <w:szCs w:val="24"/>
    </w:rPr>
  </w:style>
  <w:style w:type="paragraph" w:styleId="9">
    <w:name w:val="heading 9"/>
    <w:basedOn w:val="a"/>
    <w:next w:val="a"/>
    <w:link w:val="90"/>
    <w:qFormat/>
    <w:rsid w:val="007F60AA"/>
    <w:pPr>
      <w:keepNext/>
      <w:keepLines/>
      <w:widowControl/>
      <w:numPr>
        <w:ilvl w:val="8"/>
        <w:numId w:val="1"/>
      </w:numPr>
      <w:tabs>
        <w:tab w:val="left" w:pos="1584"/>
      </w:tabs>
      <w:snapToGrid w:val="0"/>
      <w:spacing w:before="240" w:after="64" w:line="320" w:lineRule="auto"/>
      <w:contextualSpacing/>
      <w:outlineLvl w:val="8"/>
    </w:pPr>
    <w:rPr>
      <w:rFonts w:ascii="Arial" w:eastAsia="黑体" w:hAnsi="Arial"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1FB9"/>
    <w:rPr>
      <w:sz w:val="18"/>
      <w:szCs w:val="18"/>
    </w:rPr>
  </w:style>
  <w:style w:type="paragraph" w:styleId="a5">
    <w:name w:val="footer"/>
    <w:basedOn w:val="a"/>
    <w:link w:val="a6"/>
    <w:uiPriority w:val="99"/>
    <w:unhideWhenUsed/>
    <w:rsid w:val="00AF1FB9"/>
    <w:pPr>
      <w:tabs>
        <w:tab w:val="center" w:pos="4153"/>
        <w:tab w:val="right" w:pos="8306"/>
      </w:tabs>
      <w:snapToGrid w:val="0"/>
      <w:jc w:val="left"/>
    </w:pPr>
    <w:rPr>
      <w:sz w:val="18"/>
      <w:szCs w:val="18"/>
    </w:rPr>
  </w:style>
  <w:style w:type="character" w:customStyle="1" w:styleId="a6">
    <w:name w:val="页脚 字符"/>
    <w:basedOn w:val="a0"/>
    <w:link w:val="a5"/>
    <w:uiPriority w:val="99"/>
    <w:rsid w:val="00AF1FB9"/>
    <w:rPr>
      <w:sz w:val="18"/>
      <w:szCs w:val="18"/>
    </w:rPr>
  </w:style>
  <w:style w:type="paragraph" w:styleId="a7">
    <w:name w:val="Normal (Web)"/>
    <w:basedOn w:val="a"/>
    <w:uiPriority w:val="99"/>
    <w:unhideWhenUsed/>
    <w:rsid w:val="00AF1FB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F1FB9"/>
    <w:rPr>
      <w:b/>
      <w:bCs/>
    </w:rPr>
  </w:style>
  <w:style w:type="character" w:customStyle="1" w:styleId="1Char">
    <w:name w:val="标题 1 Char"/>
    <w:basedOn w:val="a0"/>
    <w:uiPriority w:val="9"/>
    <w:rsid w:val="007F60AA"/>
    <w:rPr>
      <w:b/>
      <w:bCs/>
      <w:kern w:val="44"/>
      <w:sz w:val="44"/>
      <w:szCs w:val="44"/>
    </w:rPr>
  </w:style>
  <w:style w:type="character" w:customStyle="1" w:styleId="2Char">
    <w:name w:val="标题 2 Char"/>
    <w:basedOn w:val="a0"/>
    <w:uiPriority w:val="9"/>
    <w:semiHidden/>
    <w:rsid w:val="007F60AA"/>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7F60AA"/>
    <w:rPr>
      <w:b/>
      <w:bCs/>
      <w:sz w:val="32"/>
      <w:szCs w:val="32"/>
    </w:rPr>
  </w:style>
  <w:style w:type="character" w:customStyle="1" w:styleId="40">
    <w:name w:val="标题 4 字符"/>
    <w:basedOn w:val="a0"/>
    <w:link w:val="4"/>
    <w:rsid w:val="007F60AA"/>
    <w:rPr>
      <w:rFonts w:ascii="Times New Roman" w:eastAsia="黑体" w:hAnsi="Times New Roman" w:cs="Times New Roman"/>
      <w:bCs/>
      <w:kern w:val="0"/>
      <w:sz w:val="24"/>
      <w:szCs w:val="24"/>
    </w:rPr>
  </w:style>
  <w:style w:type="character" w:customStyle="1" w:styleId="50">
    <w:name w:val="标题 5 字符"/>
    <w:basedOn w:val="a0"/>
    <w:link w:val="5"/>
    <w:rsid w:val="007F60AA"/>
    <w:rPr>
      <w:rFonts w:ascii="Times New Roman" w:eastAsia="黑体" w:hAnsi="Times New Roman" w:cs="Times New Roman"/>
      <w:bCs/>
      <w:kern w:val="0"/>
      <w:sz w:val="28"/>
      <w:szCs w:val="24"/>
    </w:rPr>
  </w:style>
  <w:style w:type="character" w:customStyle="1" w:styleId="60">
    <w:name w:val="标题 6 字符"/>
    <w:basedOn w:val="a0"/>
    <w:link w:val="6"/>
    <w:rsid w:val="007F60AA"/>
    <w:rPr>
      <w:rFonts w:ascii="Times New Roman" w:eastAsia="黑体" w:hAnsi="Times New Roman" w:cs="Times New Roman"/>
      <w:bCs/>
      <w:kern w:val="0"/>
      <w:sz w:val="28"/>
      <w:szCs w:val="24"/>
      <w:lang w:val="en-GB"/>
    </w:rPr>
  </w:style>
  <w:style w:type="character" w:customStyle="1" w:styleId="70">
    <w:name w:val="标题 7 字符"/>
    <w:basedOn w:val="a0"/>
    <w:link w:val="7"/>
    <w:rsid w:val="007F60AA"/>
    <w:rPr>
      <w:rFonts w:ascii="Times New Roman" w:eastAsia="黑体" w:hAnsi="Times New Roman" w:cs="Times New Roman"/>
      <w:bCs/>
      <w:kern w:val="0"/>
      <w:sz w:val="28"/>
      <w:szCs w:val="24"/>
    </w:rPr>
  </w:style>
  <w:style w:type="character" w:customStyle="1" w:styleId="80">
    <w:name w:val="标题 8 字符"/>
    <w:basedOn w:val="a0"/>
    <w:link w:val="8"/>
    <w:rsid w:val="007F60AA"/>
    <w:rPr>
      <w:rFonts w:ascii="Times New Roman" w:eastAsia="黑体" w:hAnsi="Times New Roman" w:cs="Times New Roman"/>
      <w:kern w:val="0"/>
      <w:sz w:val="28"/>
      <w:szCs w:val="24"/>
    </w:rPr>
  </w:style>
  <w:style w:type="character" w:customStyle="1" w:styleId="90">
    <w:name w:val="标题 9 字符"/>
    <w:basedOn w:val="a0"/>
    <w:link w:val="9"/>
    <w:rsid w:val="007F60AA"/>
    <w:rPr>
      <w:rFonts w:ascii="Arial" w:eastAsia="黑体" w:hAnsi="Arial" w:cs="Times New Roman"/>
      <w:kern w:val="0"/>
      <w:sz w:val="28"/>
      <w:szCs w:val="20"/>
    </w:rPr>
  </w:style>
  <w:style w:type="character" w:customStyle="1" w:styleId="10">
    <w:name w:val="标题 1 字符"/>
    <w:link w:val="1"/>
    <w:qFormat/>
    <w:rsid w:val="007F60AA"/>
    <w:rPr>
      <w:rFonts w:ascii="黑体" w:eastAsia="黑体" w:hAnsi="黑体" w:cs="黑体"/>
      <w:kern w:val="44"/>
      <w:sz w:val="30"/>
      <w:szCs w:val="30"/>
    </w:rPr>
  </w:style>
  <w:style w:type="character" w:customStyle="1" w:styleId="20">
    <w:name w:val="标题 2 字符"/>
    <w:link w:val="2"/>
    <w:qFormat/>
    <w:rsid w:val="007F60AA"/>
    <w:rPr>
      <w:rFonts w:ascii="黑体" w:eastAsia="黑体" w:hAnsi="黑体" w:cs="黑体"/>
      <w:kern w:val="0"/>
      <w:sz w:val="28"/>
      <w:szCs w:val="28"/>
    </w:rPr>
  </w:style>
  <w:style w:type="character" w:customStyle="1" w:styleId="30">
    <w:name w:val="标题 3 字符"/>
    <w:link w:val="3"/>
    <w:qFormat/>
    <w:rsid w:val="007F60AA"/>
    <w:rPr>
      <w:rFonts w:ascii="Times New Roman" w:eastAsia="黑体" w:hAnsi="Times New Roman" w:cs="Times New Roman"/>
      <w:bCs/>
      <w:kern w:val="0"/>
      <w:sz w:val="24"/>
      <w:szCs w:val="24"/>
    </w:rPr>
  </w:style>
  <w:style w:type="paragraph" w:styleId="a9">
    <w:name w:val="List Paragraph"/>
    <w:basedOn w:val="a"/>
    <w:link w:val="aa"/>
    <w:uiPriority w:val="34"/>
    <w:qFormat/>
    <w:rsid w:val="007F60AA"/>
    <w:pPr>
      <w:ind w:firstLineChars="200" w:firstLine="420"/>
    </w:pPr>
  </w:style>
  <w:style w:type="character" w:styleId="ab">
    <w:name w:val="Hyperlink"/>
    <w:basedOn w:val="a0"/>
    <w:uiPriority w:val="99"/>
    <w:unhideWhenUsed/>
    <w:rsid w:val="00B4370E"/>
    <w:rPr>
      <w:color w:val="0000FF"/>
      <w:u w:val="single"/>
    </w:rPr>
  </w:style>
  <w:style w:type="paragraph" w:styleId="ac">
    <w:name w:val="Body Text"/>
    <w:basedOn w:val="a"/>
    <w:link w:val="ad"/>
    <w:uiPriority w:val="1"/>
    <w:unhideWhenUsed/>
    <w:qFormat/>
    <w:rsid w:val="00343827"/>
    <w:pPr>
      <w:widowControl/>
      <w:snapToGrid w:val="0"/>
      <w:spacing w:after="120"/>
      <w:ind w:firstLineChars="200" w:firstLine="200"/>
      <w:contextualSpacing/>
    </w:pPr>
    <w:rPr>
      <w:rFonts w:ascii="Times New Roman" w:eastAsia="宋体" w:hAnsi="Times New Roman" w:cs="Times New Roman"/>
      <w:kern w:val="0"/>
      <w:sz w:val="28"/>
      <w:szCs w:val="24"/>
    </w:rPr>
  </w:style>
  <w:style w:type="character" w:customStyle="1" w:styleId="Char">
    <w:name w:val="正文文本 Char"/>
    <w:basedOn w:val="a0"/>
    <w:uiPriority w:val="99"/>
    <w:semiHidden/>
    <w:rsid w:val="00343827"/>
  </w:style>
  <w:style w:type="character" w:customStyle="1" w:styleId="ad">
    <w:name w:val="正文文本 字符"/>
    <w:basedOn w:val="a0"/>
    <w:link w:val="ac"/>
    <w:uiPriority w:val="1"/>
    <w:qFormat/>
    <w:rsid w:val="00343827"/>
    <w:rPr>
      <w:rFonts w:ascii="Times New Roman" w:eastAsia="宋体" w:hAnsi="Times New Roman" w:cs="Times New Roman"/>
      <w:kern w:val="0"/>
      <w:sz w:val="28"/>
      <w:szCs w:val="24"/>
    </w:rPr>
  </w:style>
  <w:style w:type="character" w:customStyle="1" w:styleId="aa">
    <w:name w:val="列表段落 字符"/>
    <w:link w:val="a9"/>
    <w:uiPriority w:val="34"/>
    <w:qFormat/>
    <w:rsid w:val="00343827"/>
  </w:style>
  <w:style w:type="paragraph" w:customStyle="1" w:styleId="ae">
    <w:name w:val="编号"/>
    <w:aliases w:val="列出段落12,正文段落1,符号列表,一章,项目符号小标题,段落样式,符号1.1（天云科技）,强调点"/>
    <w:basedOn w:val="a"/>
    <w:next w:val="a9"/>
    <w:qFormat/>
    <w:rsid w:val="00343827"/>
    <w:pPr>
      <w:ind w:firstLineChars="200" w:firstLine="420"/>
    </w:pPr>
    <w:rPr>
      <w:rFonts w:ascii="Times New Roman" w:eastAsia="宋体" w:hAnsi="Times New Roman" w:cs="Times New Roman"/>
      <w:kern w:val="0"/>
      <w:sz w:val="20"/>
      <w:szCs w:val="24"/>
      <w:lang w:val="x-none" w:eastAsia="x-none"/>
    </w:rPr>
  </w:style>
  <w:style w:type="table" w:styleId="af">
    <w:name w:val="Table Grid"/>
    <w:basedOn w:val="a1"/>
    <w:uiPriority w:val="59"/>
    <w:rsid w:val="0022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0E6F83"/>
    <w:pPr>
      <w:ind w:leftChars="2500" w:left="100"/>
    </w:pPr>
  </w:style>
  <w:style w:type="character" w:customStyle="1" w:styleId="af1">
    <w:name w:val="日期 字符"/>
    <w:basedOn w:val="a0"/>
    <w:link w:val="af0"/>
    <w:uiPriority w:val="99"/>
    <w:semiHidden/>
    <w:rsid w:val="000E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7192">
      <w:bodyDiv w:val="1"/>
      <w:marLeft w:val="0"/>
      <w:marRight w:val="0"/>
      <w:marTop w:val="0"/>
      <w:marBottom w:val="0"/>
      <w:divBdr>
        <w:top w:val="none" w:sz="0" w:space="0" w:color="auto"/>
        <w:left w:val="none" w:sz="0" w:space="0" w:color="auto"/>
        <w:bottom w:val="none" w:sz="0" w:space="0" w:color="auto"/>
        <w:right w:val="none" w:sz="0" w:space="0" w:color="auto"/>
      </w:divBdr>
    </w:div>
    <w:div w:id="782723562">
      <w:bodyDiv w:val="1"/>
      <w:marLeft w:val="0"/>
      <w:marRight w:val="0"/>
      <w:marTop w:val="0"/>
      <w:marBottom w:val="0"/>
      <w:divBdr>
        <w:top w:val="none" w:sz="0" w:space="0" w:color="auto"/>
        <w:left w:val="none" w:sz="0" w:space="0" w:color="auto"/>
        <w:bottom w:val="none" w:sz="0" w:space="0" w:color="auto"/>
        <w:right w:val="none" w:sz="0" w:space="0" w:color="auto"/>
      </w:divBdr>
    </w:div>
    <w:div w:id="1307123518">
      <w:bodyDiv w:val="1"/>
      <w:marLeft w:val="0"/>
      <w:marRight w:val="0"/>
      <w:marTop w:val="0"/>
      <w:marBottom w:val="0"/>
      <w:divBdr>
        <w:top w:val="none" w:sz="0" w:space="0" w:color="auto"/>
        <w:left w:val="none" w:sz="0" w:space="0" w:color="auto"/>
        <w:bottom w:val="none" w:sz="0" w:space="0" w:color="auto"/>
        <w:right w:val="none" w:sz="0" w:space="0" w:color="auto"/>
      </w:divBdr>
    </w:div>
    <w:div w:id="1595942131">
      <w:bodyDiv w:val="1"/>
      <w:marLeft w:val="0"/>
      <w:marRight w:val="0"/>
      <w:marTop w:val="0"/>
      <w:marBottom w:val="0"/>
      <w:divBdr>
        <w:top w:val="none" w:sz="0" w:space="0" w:color="auto"/>
        <w:left w:val="none" w:sz="0" w:space="0" w:color="auto"/>
        <w:bottom w:val="none" w:sz="0" w:space="0" w:color="auto"/>
        <w:right w:val="none" w:sz="0" w:space="0" w:color="auto"/>
      </w:divBdr>
    </w:div>
    <w:div w:id="214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卢颖妍</dc:creator>
  <cp:keywords/>
  <dc:description/>
  <cp:lastModifiedBy>系统管理员</cp:lastModifiedBy>
  <cp:revision>4</cp:revision>
  <dcterms:created xsi:type="dcterms:W3CDTF">2022-09-26T09:47:00Z</dcterms:created>
  <dcterms:modified xsi:type="dcterms:W3CDTF">2022-09-26T09:48:00Z</dcterms:modified>
</cp:coreProperties>
</file>