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A4FBC9">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b/>
          <w:sz w:val="32"/>
          <w:szCs w:val="32"/>
        </w:rPr>
      </w:pPr>
      <w:bookmarkStart w:id="60" w:name="_GoBack"/>
      <w:bookmarkEnd w:id="6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4028810">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_GBK" w:cs="Times New Roman"/>
          <w:b w:val="0"/>
          <w:sz w:val="44"/>
          <w:szCs w:val="44"/>
          <w:shd w:val="clear" w:color="auto" w:fill="FFFFFF"/>
        </w:rPr>
      </w:pPr>
      <w:r>
        <w:rPr>
          <w:rFonts w:hint="default" w:ascii="Times New Roman" w:hAnsi="Times New Roman" w:eastAsia="方正小标宋_GBK" w:cs="Times New Roman"/>
          <w:b w:val="0"/>
          <w:sz w:val="44"/>
          <w:szCs w:val="44"/>
          <w:shd w:val="clear" w:color="auto" w:fill="FFFFFF"/>
        </w:rPr>
        <w:t>广州市安全生产</w:t>
      </w:r>
      <w:r>
        <w:rPr>
          <w:rFonts w:hint="default" w:ascii="Times New Roman" w:hAnsi="Times New Roman" w:eastAsia="方正小标宋_GBK" w:cs="Times New Roman"/>
          <w:b w:val="0"/>
          <w:sz w:val="44"/>
          <w:szCs w:val="44"/>
          <w:shd w:val="clear" w:color="auto" w:fill="FFFFFF"/>
          <w:lang w:eastAsia="zh-CN"/>
        </w:rPr>
        <w:t>公共考试点遴选资格性及符合性审查</w:t>
      </w:r>
      <w:r>
        <w:rPr>
          <w:rFonts w:hint="default" w:ascii="Times New Roman" w:hAnsi="Times New Roman" w:eastAsia="方正小标宋_GBK" w:cs="Times New Roman"/>
          <w:b w:val="0"/>
          <w:sz w:val="44"/>
          <w:szCs w:val="44"/>
          <w:shd w:val="clear" w:color="auto" w:fill="FFFFFF"/>
        </w:rPr>
        <w:t>表</w:t>
      </w:r>
    </w:p>
    <w:p w14:paraId="29D55B19">
      <w:pPr>
        <w:keepNext w:val="0"/>
        <w:keepLines w:val="0"/>
        <w:pageBreakBefore w:val="0"/>
        <w:kinsoku/>
        <w:wordWrap/>
        <w:overflowPunct/>
        <w:topLinePunct w:val="0"/>
        <w:autoSpaceDE/>
        <w:autoSpaceDN/>
        <w:bidi w:val="0"/>
        <w:spacing w:line="560" w:lineRule="exact"/>
        <w:ind w:firstLine="723" w:firstLineChars="300"/>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培训机构（考试点）名称：</w:t>
      </w:r>
    </w:p>
    <w:tbl>
      <w:tblPr>
        <w:tblStyle w:val="1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1"/>
        <w:gridCol w:w="2590"/>
        <w:gridCol w:w="5671"/>
        <w:gridCol w:w="2208"/>
        <w:gridCol w:w="2331"/>
      </w:tblGrid>
      <w:tr w14:paraId="10D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tblHeader/>
          <w:jc w:val="center"/>
        </w:trPr>
        <w:tc>
          <w:tcPr>
            <w:tcW w:w="1364" w:type="pct"/>
            <w:gridSpan w:val="2"/>
            <w:tcBorders>
              <w:tl2br w:val="nil"/>
              <w:tr2bl w:val="nil"/>
            </w:tcBorders>
            <w:shd w:val="clear" w:color="auto" w:fill="D9D9D9"/>
            <w:noWrap w:val="0"/>
            <w:vAlign w:val="center"/>
          </w:tcPr>
          <w:p w14:paraId="7F103032">
            <w:pPr>
              <w:spacing w:line="400" w:lineRule="exact"/>
              <w:ind w:left="-171"/>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评审内容</w:t>
            </w:r>
          </w:p>
        </w:tc>
        <w:tc>
          <w:tcPr>
            <w:tcW w:w="2019" w:type="pct"/>
            <w:tcBorders>
              <w:tl2br w:val="nil"/>
              <w:tr2bl w:val="nil"/>
            </w:tcBorders>
            <w:shd w:val="clear" w:color="auto" w:fill="D9D9D9"/>
            <w:noWrap w:val="0"/>
            <w:vAlign w:val="center"/>
          </w:tcPr>
          <w:p w14:paraId="575171B0">
            <w:pPr>
              <w:spacing w:line="400" w:lineRule="exact"/>
              <w:ind w:left="-171"/>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要求</w:t>
            </w:r>
          </w:p>
        </w:tc>
        <w:tc>
          <w:tcPr>
            <w:tcW w:w="786" w:type="pct"/>
            <w:tcBorders>
              <w:tl2br w:val="nil"/>
              <w:tr2bl w:val="nil"/>
            </w:tcBorders>
            <w:shd w:val="clear" w:color="auto" w:fill="D9D9D9"/>
            <w:noWrap w:val="0"/>
            <w:vAlign w:val="center"/>
          </w:tcPr>
          <w:p w14:paraId="5D14BAD5">
            <w:pPr>
              <w:spacing w:line="400" w:lineRule="exact"/>
              <w:ind w:left="-171"/>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审查</w:t>
            </w:r>
            <w:r>
              <w:rPr>
                <w:rFonts w:hint="eastAsia" w:ascii="黑体" w:hAnsi="黑体" w:eastAsia="黑体" w:cs="黑体"/>
                <w:b w:val="0"/>
                <w:bCs w:val="0"/>
                <w:sz w:val="24"/>
                <w:szCs w:val="24"/>
              </w:rPr>
              <w:t>结论</w:t>
            </w:r>
          </w:p>
        </w:tc>
        <w:tc>
          <w:tcPr>
            <w:tcW w:w="830" w:type="pct"/>
            <w:tcBorders>
              <w:tl2br w:val="nil"/>
              <w:tr2bl w:val="nil"/>
            </w:tcBorders>
            <w:shd w:val="clear" w:color="auto" w:fill="D9D9D9"/>
            <w:noWrap w:val="0"/>
            <w:vAlign w:val="center"/>
          </w:tcPr>
          <w:p w14:paraId="25DFB6FE">
            <w:pPr>
              <w:spacing w:line="400" w:lineRule="exact"/>
              <w:ind w:left="-171"/>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证明资料</w:t>
            </w:r>
          </w:p>
        </w:tc>
      </w:tr>
      <w:tr w14:paraId="251C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442" w:type="pct"/>
            <w:vMerge w:val="restart"/>
            <w:tcBorders>
              <w:tl2br w:val="nil"/>
              <w:tr2bl w:val="nil"/>
            </w:tcBorders>
            <w:noWrap w:val="0"/>
            <w:vAlign w:val="center"/>
          </w:tcPr>
          <w:p w14:paraId="7B4126E0">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资格性检查</w:t>
            </w:r>
          </w:p>
        </w:tc>
        <w:tc>
          <w:tcPr>
            <w:tcW w:w="922" w:type="pct"/>
            <w:tcBorders>
              <w:tl2br w:val="nil"/>
              <w:tr2bl w:val="nil"/>
            </w:tcBorders>
            <w:noWrap w:val="0"/>
            <w:vAlign w:val="center"/>
          </w:tcPr>
          <w:p w14:paraId="0B949F76">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参选函</w:t>
            </w:r>
          </w:p>
        </w:tc>
        <w:tc>
          <w:tcPr>
            <w:tcW w:w="2019" w:type="pct"/>
            <w:tcBorders>
              <w:tl2br w:val="nil"/>
              <w:tr2bl w:val="nil"/>
            </w:tcBorders>
            <w:noWrap w:val="0"/>
            <w:vAlign w:val="center"/>
          </w:tcPr>
          <w:p w14:paraId="4ADC01E3">
            <w:pPr>
              <w:spacing w:line="400" w:lineRule="exact"/>
              <w:ind w:left="40" w:leftChars="19"/>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按对应格式文件填写、签署、盖章</w:t>
            </w:r>
          </w:p>
        </w:tc>
        <w:tc>
          <w:tcPr>
            <w:tcW w:w="786" w:type="pct"/>
            <w:tcBorders>
              <w:tl2br w:val="nil"/>
              <w:tr2bl w:val="nil"/>
            </w:tcBorders>
            <w:noWrap w:val="0"/>
            <w:vAlign w:val="center"/>
          </w:tcPr>
          <w:p w14:paraId="2B1129CB">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2B9CAE33">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762B175A">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5DAD3D06">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36E9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jc w:val="center"/>
        </w:trPr>
        <w:tc>
          <w:tcPr>
            <w:tcW w:w="442" w:type="pct"/>
            <w:vMerge w:val="continue"/>
            <w:tcBorders>
              <w:tl2br w:val="nil"/>
              <w:tr2bl w:val="nil"/>
            </w:tcBorders>
            <w:noWrap w:val="0"/>
            <w:vAlign w:val="center"/>
          </w:tcPr>
          <w:p w14:paraId="226481BC">
            <w:pPr>
              <w:spacing w:line="400" w:lineRule="exact"/>
              <w:jc w:val="center"/>
              <w:rPr>
                <w:rFonts w:hint="eastAsia" w:ascii="仿宋_GB2312" w:hAnsi="仿宋_GB2312" w:eastAsia="仿宋_GB2312" w:cs="仿宋_GB2312"/>
                <w:sz w:val="24"/>
                <w:szCs w:val="24"/>
              </w:rPr>
            </w:pPr>
          </w:p>
        </w:tc>
        <w:tc>
          <w:tcPr>
            <w:tcW w:w="922" w:type="pct"/>
            <w:tcBorders>
              <w:tl2br w:val="nil"/>
              <w:tr2bl w:val="nil"/>
            </w:tcBorders>
            <w:noWrap w:val="0"/>
            <w:vAlign w:val="center"/>
          </w:tcPr>
          <w:p w14:paraId="1B3698AC">
            <w:pPr>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声明函</w:t>
            </w:r>
          </w:p>
        </w:tc>
        <w:tc>
          <w:tcPr>
            <w:tcW w:w="2019" w:type="pct"/>
            <w:tcBorders>
              <w:tl2br w:val="nil"/>
              <w:tr2bl w:val="nil"/>
            </w:tcBorders>
            <w:noWrap w:val="0"/>
            <w:vAlign w:val="center"/>
          </w:tcPr>
          <w:p w14:paraId="01DD1755">
            <w:pPr>
              <w:spacing w:line="400" w:lineRule="exact"/>
              <w:ind w:left="40" w:leftChars="19"/>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按格式提供声明函</w:t>
            </w:r>
          </w:p>
        </w:tc>
        <w:tc>
          <w:tcPr>
            <w:tcW w:w="786" w:type="pct"/>
            <w:tcBorders>
              <w:tl2br w:val="nil"/>
              <w:tr2bl w:val="nil"/>
            </w:tcBorders>
            <w:noWrap w:val="0"/>
            <w:vAlign w:val="center"/>
          </w:tcPr>
          <w:p w14:paraId="7D82531D">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6BAF14F5">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6FB12251">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191666FE">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652A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jc w:val="center"/>
        </w:trPr>
        <w:tc>
          <w:tcPr>
            <w:tcW w:w="442" w:type="pct"/>
            <w:vMerge w:val="continue"/>
            <w:tcBorders>
              <w:tl2br w:val="nil"/>
              <w:tr2bl w:val="nil"/>
            </w:tcBorders>
            <w:noWrap w:val="0"/>
            <w:vAlign w:val="center"/>
          </w:tcPr>
          <w:p w14:paraId="265B16F0">
            <w:pPr>
              <w:spacing w:line="400" w:lineRule="exact"/>
              <w:jc w:val="center"/>
              <w:rPr>
                <w:rFonts w:hint="eastAsia" w:ascii="仿宋_GB2312" w:hAnsi="仿宋_GB2312" w:eastAsia="仿宋_GB2312" w:cs="仿宋_GB2312"/>
                <w:sz w:val="24"/>
                <w:szCs w:val="24"/>
              </w:rPr>
            </w:pPr>
          </w:p>
        </w:tc>
        <w:tc>
          <w:tcPr>
            <w:tcW w:w="922" w:type="pct"/>
            <w:tcBorders>
              <w:tl2br w:val="nil"/>
              <w:tr2bl w:val="nil"/>
            </w:tcBorders>
            <w:noWrap w:val="0"/>
            <w:vAlign w:val="center"/>
          </w:tcPr>
          <w:p w14:paraId="1641EB79">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w:t>
            </w:r>
          </w:p>
        </w:tc>
        <w:tc>
          <w:tcPr>
            <w:tcW w:w="2019" w:type="pct"/>
            <w:tcBorders>
              <w:tl2br w:val="nil"/>
              <w:tr2bl w:val="nil"/>
            </w:tcBorders>
            <w:noWrap w:val="0"/>
            <w:vAlign w:val="center"/>
          </w:tcPr>
          <w:p w14:paraId="6F16FB73">
            <w:pPr>
              <w:spacing w:line="400" w:lineRule="exact"/>
              <w:ind w:left="40" w:leftChars="19"/>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提供营业执照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或事业单位法人证书等相关证明材料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扫描件，</w:t>
            </w:r>
            <w:r>
              <w:rPr>
                <w:rFonts w:hint="eastAsia" w:ascii="仿宋_GB2312" w:hAnsi="仿宋_GB2312" w:eastAsia="仿宋_GB2312" w:cs="仿宋_GB2312"/>
                <w:sz w:val="24"/>
                <w:szCs w:val="24"/>
                <w:lang w:eastAsia="zh-CN"/>
              </w:rPr>
              <w:t>属</w:t>
            </w:r>
            <w:r>
              <w:rPr>
                <w:rFonts w:hint="eastAsia" w:ascii="仿宋_GB2312" w:hAnsi="仿宋_GB2312" w:eastAsia="仿宋_GB2312" w:cs="仿宋_GB2312"/>
                <w:sz w:val="24"/>
                <w:szCs w:val="24"/>
              </w:rPr>
              <w:t>分支机构的，还须提供分支机构的营业执照及总公司出具给分支机构的授权书。</w:t>
            </w:r>
          </w:p>
        </w:tc>
        <w:tc>
          <w:tcPr>
            <w:tcW w:w="786" w:type="pct"/>
            <w:tcBorders>
              <w:tl2br w:val="nil"/>
              <w:tr2bl w:val="nil"/>
            </w:tcBorders>
            <w:noWrap w:val="0"/>
            <w:vAlign w:val="center"/>
          </w:tcPr>
          <w:p w14:paraId="6ABA36E5">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2057C075">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2A179202">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7CD67C3D">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1CDA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jc w:val="center"/>
        </w:trPr>
        <w:tc>
          <w:tcPr>
            <w:tcW w:w="442" w:type="pct"/>
            <w:vMerge w:val="continue"/>
            <w:tcBorders>
              <w:tl2br w:val="nil"/>
              <w:tr2bl w:val="nil"/>
            </w:tcBorders>
            <w:noWrap w:val="0"/>
            <w:vAlign w:val="center"/>
          </w:tcPr>
          <w:p w14:paraId="1E68ED91">
            <w:pPr>
              <w:spacing w:line="400" w:lineRule="exact"/>
              <w:jc w:val="center"/>
              <w:rPr>
                <w:rFonts w:hint="eastAsia" w:ascii="仿宋_GB2312" w:hAnsi="仿宋_GB2312" w:eastAsia="仿宋_GB2312" w:cs="仿宋_GB2312"/>
                <w:sz w:val="24"/>
                <w:szCs w:val="24"/>
              </w:rPr>
            </w:pPr>
          </w:p>
        </w:tc>
        <w:tc>
          <w:tcPr>
            <w:tcW w:w="922" w:type="pct"/>
            <w:tcBorders>
              <w:tl2br w:val="nil"/>
              <w:tr2bl w:val="nil"/>
            </w:tcBorders>
            <w:noWrap w:val="0"/>
            <w:vAlign w:val="center"/>
          </w:tcPr>
          <w:p w14:paraId="463D1214">
            <w:pPr>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信用记录</w:t>
            </w:r>
          </w:p>
        </w:tc>
        <w:tc>
          <w:tcPr>
            <w:tcW w:w="2019" w:type="pct"/>
            <w:tcBorders>
              <w:tl2br w:val="nil"/>
              <w:tr2bl w:val="nil"/>
            </w:tcBorders>
            <w:noWrap w:val="0"/>
            <w:vAlign w:val="center"/>
          </w:tcPr>
          <w:p w14:paraId="688BBE5D">
            <w:pPr>
              <w:spacing w:line="400" w:lineRule="exact"/>
              <w:ind w:left="40" w:leftChars="19"/>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参选单位</w:t>
            </w:r>
            <w:r>
              <w:rPr>
                <w:rFonts w:hint="eastAsia" w:ascii="仿宋_GB2312" w:hAnsi="仿宋_GB2312" w:eastAsia="仿宋_GB2312" w:cs="仿宋_GB2312"/>
                <w:sz w:val="24"/>
                <w:szCs w:val="24"/>
              </w:rPr>
              <w:t>未被列入“信用中国”网站(www.creditchina.gov.cn)“记录失信被执行人或重大税收违法案件当事人名单或政府</w:t>
            </w:r>
            <w:r>
              <w:rPr>
                <w:rFonts w:hint="eastAsia" w:ascii="仿宋_GB2312" w:hAnsi="仿宋_GB2312" w:eastAsia="仿宋_GB2312" w:cs="仿宋_GB2312"/>
                <w:sz w:val="24"/>
                <w:szCs w:val="24"/>
                <w:lang w:eastAsia="zh-CN"/>
              </w:rPr>
              <w:t>遴选</w:t>
            </w:r>
            <w:r>
              <w:rPr>
                <w:rFonts w:hint="eastAsia" w:ascii="仿宋_GB2312" w:hAnsi="仿宋_GB2312" w:eastAsia="仿宋_GB2312" w:cs="仿宋_GB2312"/>
                <w:sz w:val="24"/>
                <w:szCs w:val="24"/>
              </w:rPr>
              <w:t>严重违法失信行为”记录名单。（以提交</w:t>
            </w:r>
            <w:r>
              <w:rPr>
                <w:rFonts w:hint="eastAsia" w:ascii="仿宋_GB2312" w:hAnsi="仿宋_GB2312" w:eastAsia="仿宋_GB2312" w:cs="仿宋_GB2312"/>
                <w:sz w:val="24"/>
                <w:szCs w:val="24"/>
                <w:lang w:eastAsia="zh-CN"/>
              </w:rPr>
              <w:t>参选</w:t>
            </w:r>
            <w:r>
              <w:rPr>
                <w:rFonts w:hint="eastAsia" w:ascii="仿宋_GB2312" w:hAnsi="仿宋_GB2312" w:eastAsia="仿宋_GB2312" w:cs="仿宋_GB2312"/>
                <w:sz w:val="24"/>
                <w:szCs w:val="24"/>
              </w:rPr>
              <w:t>文件截止日前一天24:00时在“信用中国”网站www.creditchina.gov.cn查询结果为准，如相关失信记录已失效，</w:t>
            </w:r>
            <w:r>
              <w:rPr>
                <w:rFonts w:hint="eastAsia" w:ascii="仿宋_GB2312" w:hAnsi="仿宋_GB2312" w:eastAsia="仿宋_GB2312" w:cs="仿宋_GB2312"/>
                <w:sz w:val="24"/>
                <w:szCs w:val="24"/>
                <w:lang w:eastAsia="zh-CN"/>
              </w:rPr>
              <w:t>参选单位</w:t>
            </w:r>
            <w:r>
              <w:rPr>
                <w:rFonts w:hint="eastAsia" w:ascii="仿宋_GB2312" w:hAnsi="仿宋_GB2312" w:eastAsia="仿宋_GB2312" w:cs="仿宋_GB2312"/>
                <w:sz w:val="24"/>
                <w:szCs w:val="24"/>
              </w:rPr>
              <w:t>需提供相关证明资料）</w:t>
            </w:r>
          </w:p>
        </w:tc>
        <w:tc>
          <w:tcPr>
            <w:tcW w:w="786" w:type="pct"/>
            <w:tcBorders>
              <w:tl2br w:val="nil"/>
              <w:tr2bl w:val="nil"/>
            </w:tcBorders>
            <w:noWrap w:val="0"/>
            <w:vAlign w:val="center"/>
          </w:tcPr>
          <w:p w14:paraId="54EA6A1B">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4B121733">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06AA26FA">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6AC10CAB">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1A13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jc w:val="center"/>
        </w:trPr>
        <w:tc>
          <w:tcPr>
            <w:tcW w:w="442" w:type="pct"/>
            <w:vMerge w:val="continue"/>
            <w:tcBorders>
              <w:tl2br w:val="nil"/>
              <w:tr2bl w:val="nil"/>
            </w:tcBorders>
            <w:noWrap w:val="0"/>
            <w:vAlign w:val="center"/>
          </w:tcPr>
          <w:p w14:paraId="31BF3987">
            <w:pPr>
              <w:spacing w:line="400" w:lineRule="exact"/>
              <w:jc w:val="center"/>
              <w:rPr>
                <w:rFonts w:hint="eastAsia" w:ascii="仿宋_GB2312" w:hAnsi="仿宋_GB2312" w:eastAsia="仿宋_GB2312" w:cs="仿宋_GB2312"/>
                <w:sz w:val="24"/>
                <w:szCs w:val="24"/>
              </w:rPr>
            </w:pPr>
          </w:p>
        </w:tc>
        <w:tc>
          <w:tcPr>
            <w:tcW w:w="922" w:type="pct"/>
            <w:tcBorders>
              <w:tl2br w:val="nil"/>
              <w:tr2bl w:val="nil"/>
            </w:tcBorders>
            <w:noWrap w:val="0"/>
            <w:vAlign w:val="center"/>
          </w:tcPr>
          <w:p w14:paraId="451CA13D">
            <w:pPr>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考点验收合格</w:t>
            </w:r>
          </w:p>
        </w:tc>
        <w:tc>
          <w:tcPr>
            <w:tcW w:w="2019" w:type="pct"/>
            <w:tcBorders>
              <w:tl2br w:val="nil"/>
              <w:tr2bl w:val="nil"/>
            </w:tcBorders>
            <w:noWrap w:val="0"/>
            <w:vAlign w:val="center"/>
          </w:tcPr>
          <w:p w14:paraId="19FA666E">
            <w:pPr>
              <w:tabs>
                <w:tab w:val="left" w:pos="2880"/>
              </w:tabs>
              <w:spacing w:line="400" w:lineRule="exact"/>
              <w:ind w:left="40" w:leftChars="19"/>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业经广州市应急管理局组织验收合格并公示。</w:t>
            </w:r>
          </w:p>
          <w:p w14:paraId="2B6D0453">
            <w:pPr>
              <w:tabs>
                <w:tab w:val="left" w:pos="2880"/>
              </w:tabs>
              <w:spacing w:line="400" w:lineRule="exact"/>
              <w:ind w:left="40" w:leftChars="1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（提供广州市应急管理局关于培训机构或考试点的公告文件）</w:t>
            </w:r>
          </w:p>
        </w:tc>
        <w:tc>
          <w:tcPr>
            <w:tcW w:w="786" w:type="pct"/>
            <w:tcBorders>
              <w:tl2br w:val="nil"/>
              <w:tr2bl w:val="nil"/>
            </w:tcBorders>
            <w:noWrap w:val="0"/>
            <w:vAlign w:val="center"/>
          </w:tcPr>
          <w:p w14:paraId="265FFB59">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540AFD18">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4DB8BA30">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32423781">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76D8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8" w:hRule="atLeast"/>
          <w:jc w:val="center"/>
        </w:trPr>
        <w:tc>
          <w:tcPr>
            <w:tcW w:w="442" w:type="pct"/>
            <w:vMerge w:val="restart"/>
            <w:tcBorders>
              <w:tl2br w:val="nil"/>
              <w:tr2bl w:val="nil"/>
            </w:tcBorders>
            <w:noWrap w:val="0"/>
            <w:vAlign w:val="center"/>
          </w:tcPr>
          <w:p w14:paraId="62C4AB19">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符合性审查</w:t>
            </w:r>
          </w:p>
        </w:tc>
        <w:tc>
          <w:tcPr>
            <w:tcW w:w="922" w:type="pct"/>
            <w:tcBorders>
              <w:tl2br w:val="nil"/>
              <w:tr2bl w:val="nil"/>
            </w:tcBorders>
            <w:noWrap w:val="0"/>
            <w:vAlign w:val="center"/>
          </w:tcPr>
          <w:p w14:paraId="644A6B23">
            <w:pPr>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场地使用证明</w:t>
            </w:r>
          </w:p>
        </w:tc>
        <w:tc>
          <w:tcPr>
            <w:tcW w:w="2019" w:type="pct"/>
            <w:tcBorders>
              <w:tl2br w:val="nil"/>
              <w:tr2bl w:val="nil"/>
            </w:tcBorders>
            <w:noWrap w:val="0"/>
            <w:vAlign w:val="center"/>
          </w:tcPr>
          <w:p w14:paraId="48F8C494">
            <w:pPr>
              <w:tabs>
                <w:tab w:val="left" w:pos="2880"/>
              </w:tabs>
              <w:spacing w:line="400" w:lineRule="exact"/>
              <w:ind w:left="40" w:leftChars="19"/>
              <w:jc w:val="left"/>
              <w:rPr>
                <w:rFonts w:hint="eastAsia" w:ascii="仿宋_GB2312" w:hAnsi="仿宋_GB2312" w:eastAsia="仿宋_GB2312" w:cs="仿宋_GB2312"/>
                <w:kern w:val="28"/>
                <w:sz w:val="24"/>
                <w:szCs w:val="24"/>
                <w:lang w:val="en-US" w:eastAsia="zh-CN"/>
              </w:rPr>
            </w:pPr>
            <w:r>
              <w:rPr>
                <w:rFonts w:hint="eastAsia" w:ascii="仿宋_GB2312" w:hAnsi="仿宋_GB2312" w:eastAsia="仿宋_GB2312" w:cs="仿宋_GB2312"/>
                <w:sz w:val="24"/>
                <w:szCs w:val="24"/>
              </w:rPr>
              <w:t>应具备自有或签署3年及以上租用合同的固定办公场所和培训场所</w:t>
            </w:r>
            <w:r>
              <w:rPr>
                <w:rFonts w:hint="eastAsia" w:ascii="仿宋_GB2312" w:hAnsi="仿宋_GB2312" w:eastAsia="仿宋_GB2312" w:cs="仿宋_GB2312"/>
                <w:sz w:val="24"/>
                <w:szCs w:val="24"/>
                <w:lang w:eastAsia="zh-CN"/>
              </w:rPr>
              <w:t>。</w:t>
            </w:r>
          </w:p>
        </w:tc>
        <w:tc>
          <w:tcPr>
            <w:tcW w:w="786" w:type="pct"/>
            <w:tcBorders>
              <w:tl2br w:val="nil"/>
              <w:tr2bl w:val="nil"/>
            </w:tcBorders>
            <w:noWrap w:val="0"/>
            <w:vAlign w:val="center"/>
          </w:tcPr>
          <w:p w14:paraId="14AE5F7B">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4D2B0FDB">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141B263D">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5FAB30A2">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57FC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442" w:type="pct"/>
            <w:vMerge w:val="continue"/>
            <w:tcBorders>
              <w:tl2br w:val="nil"/>
              <w:tr2bl w:val="nil"/>
            </w:tcBorders>
            <w:noWrap w:val="0"/>
            <w:vAlign w:val="center"/>
          </w:tcPr>
          <w:p w14:paraId="5C5536ED">
            <w:pPr>
              <w:spacing w:line="400" w:lineRule="exact"/>
              <w:jc w:val="center"/>
              <w:rPr>
                <w:rFonts w:hint="eastAsia" w:ascii="仿宋_GB2312" w:hAnsi="仿宋_GB2312" w:eastAsia="仿宋_GB2312" w:cs="仿宋_GB2312"/>
                <w:sz w:val="24"/>
                <w:szCs w:val="24"/>
              </w:rPr>
            </w:pPr>
          </w:p>
        </w:tc>
        <w:tc>
          <w:tcPr>
            <w:tcW w:w="922" w:type="pct"/>
            <w:tcBorders>
              <w:tl2br w:val="nil"/>
              <w:tr2bl w:val="nil"/>
            </w:tcBorders>
            <w:noWrap w:val="0"/>
            <w:vAlign w:val="center"/>
          </w:tcPr>
          <w:p w14:paraId="54902F25">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场地消防条件</w:t>
            </w:r>
          </w:p>
        </w:tc>
        <w:tc>
          <w:tcPr>
            <w:tcW w:w="2019" w:type="pct"/>
            <w:tcBorders>
              <w:tl2br w:val="nil"/>
              <w:tr2bl w:val="nil"/>
            </w:tcBorders>
            <w:noWrap w:val="0"/>
            <w:vAlign w:val="center"/>
          </w:tcPr>
          <w:p w14:paraId="126AE6E7">
            <w:pPr>
              <w:tabs>
                <w:tab w:val="left" w:pos="2880"/>
              </w:tabs>
              <w:spacing w:line="400" w:lineRule="exact"/>
              <w:ind w:left="40" w:leftChars="1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场地防火和消防设施符合GB55036、GB55037要求，场所应保障疏散通道、安全出口畅通，不被占用、堵塞、锁闭</w:t>
            </w:r>
            <w:r>
              <w:rPr>
                <w:rFonts w:hint="eastAsia" w:ascii="仿宋_GB2312" w:hAnsi="仿宋_GB2312" w:eastAsia="仿宋_GB2312" w:cs="仿宋_GB2312"/>
                <w:sz w:val="24"/>
                <w:szCs w:val="24"/>
                <w:lang w:eastAsia="zh-CN"/>
              </w:rPr>
              <w:t>。</w:t>
            </w:r>
          </w:p>
          <w:p w14:paraId="7F38F496">
            <w:pPr>
              <w:pStyle w:val="15"/>
              <w:spacing w:after="0" w:line="400" w:lineRule="exact"/>
              <w:ind w:left="0" w:leftChars="0"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kern w:val="2"/>
                <w:sz w:val="24"/>
                <w:szCs w:val="24"/>
                <w:lang w:val="en-US" w:eastAsia="zh-CN" w:bidi="ar-SA"/>
              </w:rPr>
              <w:t>须提供住建部门或消防部门出具本栋大楼或本单位名字的建设工程竣工验收消防备案凭证并加盖公章</w:t>
            </w:r>
            <w:r>
              <w:rPr>
                <w:rFonts w:hint="eastAsia" w:ascii="仿宋_GB2312" w:hAnsi="仿宋_GB2312" w:eastAsia="仿宋_GB2312" w:cs="仿宋_GB2312"/>
                <w:sz w:val="24"/>
                <w:szCs w:val="24"/>
                <w:lang w:eastAsia="zh-CN"/>
              </w:rPr>
              <w:t>）</w:t>
            </w:r>
          </w:p>
        </w:tc>
        <w:tc>
          <w:tcPr>
            <w:tcW w:w="786" w:type="pct"/>
            <w:tcBorders>
              <w:tl2br w:val="nil"/>
              <w:tr2bl w:val="nil"/>
            </w:tcBorders>
            <w:noWrap w:val="0"/>
            <w:vAlign w:val="center"/>
          </w:tcPr>
          <w:p w14:paraId="418FBF2E">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57A673BD">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003A6384">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78AC13CC">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2C95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442" w:type="pct"/>
            <w:vMerge w:val="continue"/>
            <w:tcBorders>
              <w:tl2br w:val="nil"/>
              <w:tr2bl w:val="nil"/>
            </w:tcBorders>
            <w:noWrap w:val="0"/>
            <w:vAlign w:val="center"/>
          </w:tcPr>
          <w:p w14:paraId="3D504951">
            <w:pPr>
              <w:spacing w:line="400" w:lineRule="exact"/>
              <w:jc w:val="center"/>
              <w:rPr>
                <w:rFonts w:hint="eastAsia" w:ascii="仿宋_GB2312" w:hAnsi="仿宋_GB2312" w:eastAsia="仿宋_GB2312" w:cs="仿宋_GB2312"/>
                <w:sz w:val="24"/>
                <w:szCs w:val="24"/>
              </w:rPr>
            </w:pPr>
          </w:p>
        </w:tc>
        <w:tc>
          <w:tcPr>
            <w:tcW w:w="922" w:type="pct"/>
            <w:tcBorders>
              <w:tl2br w:val="nil"/>
              <w:tr2bl w:val="nil"/>
            </w:tcBorders>
            <w:noWrap w:val="0"/>
            <w:vAlign w:val="center"/>
          </w:tcPr>
          <w:p w14:paraId="423DE739">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考试场地</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设备</w:t>
            </w:r>
          </w:p>
        </w:tc>
        <w:tc>
          <w:tcPr>
            <w:tcW w:w="2019" w:type="pct"/>
            <w:tcBorders>
              <w:tl2br w:val="nil"/>
              <w:tr2bl w:val="nil"/>
            </w:tcBorders>
            <w:noWrap w:val="0"/>
            <w:vAlign w:val="center"/>
          </w:tcPr>
          <w:p w14:paraId="2B939723">
            <w:pPr>
              <w:tabs>
                <w:tab w:val="left" w:pos="2880"/>
              </w:tabs>
              <w:spacing w:line="400" w:lineRule="exact"/>
              <w:ind w:left="40" w:leftChars="1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考试场地</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设备满足同时开展理论考试和实操考试的需求</w:t>
            </w:r>
            <w:r>
              <w:rPr>
                <w:rFonts w:hint="eastAsia" w:ascii="仿宋_GB2312" w:hAnsi="仿宋_GB2312" w:eastAsia="仿宋_GB2312" w:cs="仿宋_GB2312"/>
                <w:sz w:val="24"/>
                <w:szCs w:val="24"/>
                <w:lang w:eastAsia="zh-CN"/>
              </w:rPr>
              <w:t>。</w:t>
            </w:r>
          </w:p>
          <w:p w14:paraId="24F11C12">
            <w:pPr>
              <w:pStyle w:val="15"/>
              <w:spacing w:after="0" w:line="400" w:lineRule="exact"/>
              <w:ind w:left="0" w:leftChars="0"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公共安全生产理论知识和安全技术实际操作各工种考试点须在同一登记地址</w:t>
            </w:r>
            <w:r>
              <w:rPr>
                <w:rFonts w:hint="eastAsia" w:ascii="仿宋_GB2312" w:hAnsi="仿宋_GB2312" w:eastAsia="仿宋_GB2312" w:cs="仿宋_GB2312"/>
                <w:sz w:val="24"/>
                <w:szCs w:val="24"/>
                <w:lang w:eastAsia="zh-CN"/>
              </w:rPr>
              <w:t>，提供现场</w:t>
            </w:r>
            <w:r>
              <w:rPr>
                <w:rFonts w:hint="eastAsia" w:ascii="仿宋_GB2312" w:hAnsi="仿宋_GB2312" w:eastAsia="仿宋_GB2312" w:cs="仿宋_GB2312"/>
                <w:sz w:val="24"/>
                <w:szCs w:val="24"/>
              </w:rPr>
              <w:t>彩照并加盖公章作为证明材料</w:t>
            </w:r>
            <w:r>
              <w:rPr>
                <w:rFonts w:hint="eastAsia" w:ascii="仿宋_GB2312" w:hAnsi="仿宋_GB2312" w:eastAsia="仿宋_GB2312" w:cs="仿宋_GB2312"/>
                <w:sz w:val="24"/>
                <w:szCs w:val="24"/>
                <w:lang w:eastAsia="zh-CN"/>
              </w:rPr>
              <w:t>）</w:t>
            </w:r>
          </w:p>
        </w:tc>
        <w:tc>
          <w:tcPr>
            <w:tcW w:w="786" w:type="pct"/>
            <w:tcBorders>
              <w:tl2br w:val="nil"/>
              <w:tr2bl w:val="nil"/>
            </w:tcBorders>
            <w:noWrap w:val="0"/>
            <w:vAlign w:val="center"/>
          </w:tcPr>
          <w:p w14:paraId="08AC2619">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0ED53C7B">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0C87ABBA">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见参选文件</w:t>
            </w:r>
          </w:p>
          <w:p w14:paraId="60985CAD">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第（）页</w:t>
            </w:r>
          </w:p>
        </w:tc>
      </w:tr>
      <w:tr w14:paraId="7AF8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442" w:type="pct"/>
            <w:vMerge w:val="continue"/>
            <w:tcBorders>
              <w:tl2br w:val="nil"/>
              <w:tr2bl w:val="nil"/>
            </w:tcBorders>
            <w:noWrap w:val="0"/>
            <w:vAlign w:val="center"/>
          </w:tcPr>
          <w:p w14:paraId="14936B43">
            <w:pPr>
              <w:spacing w:line="400" w:lineRule="exact"/>
              <w:jc w:val="center"/>
              <w:rPr>
                <w:rFonts w:hint="eastAsia" w:ascii="仿宋_GB2312" w:hAnsi="仿宋_GB2312" w:eastAsia="仿宋_GB2312" w:cs="仿宋_GB2312"/>
                <w:sz w:val="24"/>
                <w:szCs w:val="24"/>
              </w:rPr>
            </w:pPr>
          </w:p>
        </w:tc>
        <w:tc>
          <w:tcPr>
            <w:tcW w:w="922" w:type="pct"/>
            <w:tcBorders>
              <w:tl2br w:val="nil"/>
              <w:tr2bl w:val="nil"/>
            </w:tcBorders>
            <w:noWrap w:val="0"/>
            <w:vAlign w:val="center"/>
          </w:tcPr>
          <w:p w14:paraId="376A361F">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信息安全保障</w:t>
            </w:r>
          </w:p>
        </w:tc>
        <w:tc>
          <w:tcPr>
            <w:tcW w:w="2019" w:type="pct"/>
            <w:tcBorders>
              <w:tl2br w:val="nil"/>
              <w:tr2bl w:val="nil"/>
            </w:tcBorders>
            <w:noWrap w:val="0"/>
            <w:vAlign w:val="center"/>
          </w:tcPr>
          <w:p w14:paraId="3AF52B9A">
            <w:pPr>
              <w:tabs>
                <w:tab w:val="left" w:pos="2880"/>
              </w:tabs>
              <w:spacing w:line="400" w:lineRule="exact"/>
              <w:ind w:left="40" w:leftChars="19"/>
              <w:jc w:val="left"/>
              <w:rPr>
                <w:rFonts w:hint="eastAsia" w:ascii="仿宋_GB2312" w:hAnsi="仿宋_GB2312" w:eastAsia="仿宋_GB2312" w:cs="仿宋_GB2312"/>
                <w:kern w:val="28"/>
                <w:sz w:val="24"/>
                <w:szCs w:val="24"/>
                <w:lang w:eastAsia="zh-CN"/>
              </w:rPr>
            </w:pPr>
            <w:r>
              <w:rPr>
                <w:rFonts w:hint="eastAsia" w:ascii="仿宋_GB2312" w:hAnsi="仿宋_GB2312" w:eastAsia="仿宋_GB2312" w:cs="仿宋_GB2312"/>
                <w:sz w:val="24"/>
                <w:szCs w:val="24"/>
              </w:rPr>
              <w:t>如评分过程中发现理论考试服务器、考试机安装使用了作弊软件</w:t>
            </w:r>
            <w:r>
              <w:rPr>
                <w:rFonts w:hint="eastAsia" w:ascii="仿宋_GB2312" w:hAnsi="仿宋_GB2312" w:eastAsia="仿宋_GB2312" w:cs="仿宋_GB2312"/>
                <w:sz w:val="24"/>
                <w:szCs w:val="24"/>
                <w:lang w:eastAsia="zh-CN"/>
              </w:rPr>
              <w:t>，则一票否决。</w:t>
            </w:r>
          </w:p>
        </w:tc>
        <w:tc>
          <w:tcPr>
            <w:tcW w:w="786" w:type="pct"/>
            <w:tcBorders>
              <w:tl2br w:val="nil"/>
              <w:tr2bl w:val="nil"/>
            </w:tcBorders>
            <w:noWrap w:val="0"/>
            <w:vAlign w:val="center"/>
          </w:tcPr>
          <w:p w14:paraId="65F8F3F3">
            <w:pPr>
              <w:spacing w:line="400" w:lineRule="exact"/>
              <w:ind w:left="-17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p>
          <w:p w14:paraId="09D1836D">
            <w:pPr>
              <w:spacing w:line="400" w:lineRule="exact"/>
              <w:ind w:left="-171"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□不通过</w:t>
            </w:r>
          </w:p>
        </w:tc>
        <w:tc>
          <w:tcPr>
            <w:tcW w:w="830" w:type="pct"/>
            <w:tcBorders>
              <w:tl2br w:val="nil"/>
              <w:tr2bl w:val="nil"/>
            </w:tcBorders>
            <w:noWrap w:val="0"/>
            <w:vAlign w:val="center"/>
          </w:tcPr>
          <w:p w14:paraId="28782D89">
            <w:pPr>
              <w:spacing w:line="400" w:lineRule="exact"/>
              <w:ind w:left="-171" w:leftChars="0"/>
              <w:jc w:val="center"/>
              <w:rPr>
                <w:rFonts w:hint="eastAsia" w:ascii="仿宋_GB2312" w:hAnsi="仿宋_GB2312" w:eastAsia="仿宋_GB2312" w:cs="仿宋_GB2312"/>
                <w:sz w:val="24"/>
                <w:szCs w:val="24"/>
              </w:rPr>
            </w:pPr>
          </w:p>
        </w:tc>
      </w:tr>
    </w:tbl>
    <w:p w14:paraId="4647AEAC">
      <w:pPr>
        <w:pStyle w:val="15"/>
        <w:spacing w:after="0" w:line="600" w:lineRule="exact"/>
        <w:rPr>
          <w:rFonts w:hint="default" w:ascii="Times New Roman" w:hAnsi="Times New Roman" w:cs="Times New Roman"/>
        </w:rPr>
      </w:pPr>
    </w:p>
    <w:p w14:paraId="53A27E5E">
      <w:pPr>
        <w:pStyle w:val="15"/>
        <w:spacing w:after="0" w:line="600" w:lineRule="exact"/>
        <w:ind w:left="0" w:leftChars="0" w:firstLine="0" w:firstLineChars="0"/>
        <w:rPr>
          <w:rFonts w:hint="default" w:ascii="Times New Roman" w:hAnsi="Times New Roman" w:eastAsia="黑体" w:cs="Times New Roman"/>
          <w:sz w:val="32"/>
          <w:szCs w:val="32"/>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43AFFA46">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3278C961">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jc w:val="center"/>
        <w:textAlignment w:val="auto"/>
        <w:rPr>
          <w:rFonts w:hint="default" w:ascii="Times New Roman" w:hAnsi="Times New Roman" w:eastAsia="方正小标宋_GBK" w:cs="Times New Roman"/>
          <w:b w:val="0"/>
          <w:sz w:val="44"/>
          <w:szCs w:val="44"/>
          <w:shd w:val="clear" w:color="auto" w:fill="FFFFFF"/>
        </w:rPr>
      </w:pPr>
      <w:r>
        <w:rPr>
          <w:rFonts w:hint="default" w:ascii="Times New Roman" w:hAnsi="Times New Roman" w:eastAsia="方正小标宋_GBK" w:cs="Times New Roman"/>
          <w:b w:val="0"/>
          <w:sz w:val="44"/>
          <w:szCs w:val="44"/>
          <w:shd w:val="clear" w:color="auto" w:fill="FFFFFF"/>
        </w:rPr>
        <w:t>广州市安全生产</w:t>
      </w:r>
      <w:r>
        <w:rPr>
          <w:rFonts w:hint="default" w:ascii="Times New Roman" w:hAnsi="Times New Roman" w:eastAsia="方正小标宋_GBK" w:cs="Times New Roman"/>
          <w:b w:val="0"/>
          <w:sz w:val="44"/>
          <w:szCs w:val="44"/>
          <w:shd w:val="clear" w:color="auto" w:fill="FFFFFF"/>
          <w:lang w:eastAsia="zh-CN"/>
        </w:rPr>
        <w:t>公共考试点遴选</w:t>
      </w:r>
      <w:r>
        <w:rPr>
          <w:rFonts w:hint="default" w:ascii="Times New Roman" w:hAnsi="Times New Roman" w:eastAsia="方正小标宋_GBK" w:cs="Times New Roman"/>
          <w:b w:val="0"/>
          <w:sz w:val="44"/>
          <w:szCs w:val="44"/>
          <w:shd w:val="clear" w:color="auto" w:fill="FFFFFF"/>
        </w:rPr>
        <w:t>评分表</w:t>
      </w:r>
    </w:p>
    <w:p w14:paraId="4BAC413C">
      <w:pPr>
        <w:keepNext w:val="0"/>
        <w:keepLines w:val="0"/>
        <w:pageBreakBefore w:val="0"/>
        <w:kinsoku/>
        <w:wordWrap/>
        <w:overflowPunct/>
        <w:topLinePunct w:val="0"/>
        <w:autoSpaceDE/>
        <w:autoSpaceDN/>
        <w:bidi w:val="0"/>
        <w:spacing w:line="600" w:lineRule="exact"/>
        <w:ind w:firstLine="723" w:firstLineChars="300"/>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培训机构（考试点）名称：</w:t>
      </w:r>
    </w:p>
    <w:tbl>
      <w:tblPr>
        <w:tblStyle w:val="16"/>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196"/>
        <w:gridCol w:w="2738"/>
        <w:gridCol w:w="950"/>
        <w:gridCol w:w="4509"/>
        <w:gridCol w:w="830"/>
        <w:gridCol w:w="3478"/>
      </w:tblGrid>
      <w:tr w14:paraId="38FB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832" w:type="dxa"/>
            <w:shd w:val="clear" w:color="auto" w:fill="E7E6E6" w:themeFill="background2"/>
            <w:vAlign w:val="center"/>
          </w:tcPr>
          <w:p w14:paraId="6B87E16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4934" w:type="dxa"/>
            <w:gridSpan w:val="2"/>
            <w:shd w:val="clear" w:color="auto" w:fill="E7E6E6" w:themeFill="background2"/>
            <w:vAlign w:val="center"/>
          </w:tcPr>
          <w:p w14:paraId="0369418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评分项目</w:t>
            </w:r>
          </w:p>
        </w:tc>
        <w:tc>
          <w:tcPr>
            <w:tcW w:w="950" w:type="dxa"/>
            <w:shd w:val="clear" w:color="auto" w:fill="E7E6E6" w:themeFill="background2"/>
            <w:vAlign w:val="center"/>
          </w:tcPr>
          <w:p w14:paraId="1D4967D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配分</w:t>
            </w:r>
          </w:p>
        </w:tc>
        <w:tc>
          <w:tcPr>
            <w:tcW w:w="4509" w:type="dxa"/>
            <w:shd w:val="clear" w:color="auto" w:fill="E7E6E6" w:themeFill="background2"/>
            <w:vAlign w:val="center"/>
          </w:tcPr>
          <w:p w14:paraId="581562D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c>
          <w:tcPr>
            <w:tcW w:w="830" w:type="dxa"/>
            <w:shd w:val="clear" w:color="auto" w:fill="E7E6E6" w:themeFill="background2"/>
            <w:vAlign w:val="center"/>
          </w:tcPr>
          <w:p w14:paraId="1537AFD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c>
          <w:tcPr>
            <w:tcW w:w="3478" w:type="dxa"/>
            <w:shd w:val="clear" w:color="auto" w:fill="E7E6E6" w:themeFill="background2"/>
            <w:vAlign w:val="center"/>
          </w:tcPr>
          <w:p w14:paraId="6245F4F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提供材料</w:t>
            </w:r>
          </w:p>
        </w:tc>
      </w:tr>
      <w:tr w14:paraId="44EE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vAlign w:val="center"/>
          </w:tcPr>
          <w:p w14:paraId="546694EE">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2196" w:type="dxa"/>
            <w:vMerge w:val="restart"/>
            <w:vAlign w:val="center"/>
          </w:tcPr>
          <w:p w14:paraId="7F98056C">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交通条件（</w:t>
            </w:r>
            <w:r>
              <w:rPr>
                <w:rFonts w:hint="eastAsia" w:ascii="仿宋_GB2312" w:hAnsi="仿宋_GB2312" w:eastAsia="仿宋_GB2312" w:cs="仿宋_GB2312"/>
                <w:sz w:val="24"/>
                <w:szCs w:val="24"/>
                <w:lang w:val="en-US" w:eastAsia="zh-CN"/>
              </w:rPr>
              <w:t>7.5</w:t>
            </w:r>
            <w:r>
              <w:rPr>
                <w:rFonts w:hint="eastAsia" w:ascii="仿宋_GB2312" w:hAnsi="仿宋_GB2312" w:eastAsia="仿宋_GB2312" w:cs="仿宋_GB2312"/>
                <w:sz w:val="24"/>
                <w:szCs w:val="24"/>
              </w:rPr>
              <w:t>分）</w:t>
            </w:r>
          </w:p>
        </w:tc>
        <w:tc>
          <w:tcPr>
            <w:tcW w:w="2738" w:type="dxa"/>
            <w:vMerge w:val="restart"/>
            <w:vAlign w:val="center"/>
          </w:tcPr>
          <w:p w14:paraId="27A8E6C4">
            <w:pPr>
              <w:keepNext w:val="0"/>
              <w:keepLines w:val="0"/>
              <w:pageBreakBefore w:val="0"/>
              <w:widowControl/>
              <w:kinsoku/>
              <w:wordWrap/>
              <w:overflowPunct/>
              <w:topLinePunct w:val="0"/>
              <w:autoSpaceDE/>
              <w:autoSpaceDN/>
              <w:bidi w:val="0"/>
              <w:adjustRightInd/>
              <w:spacing w:line="340" w:lineRule="exact"/>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交通便利、停车方便</w:t>
            </w:r>
          </w:p>
        </w:tc>
        <w:tc>
          <w:tcPr>
            <w:tcW w:w="950" w:type="dxa"/>
            <w:vAlign w:val="center"/>
          </w:tcPr>
          <w:p w14:paraId="7960B4A1">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4509" w:type="dxa"/>
            <w:vAlign w:val="center"/>
          </w:tcPr>
          <w:p w14:paraId="048C74FA">
            <w:pPr>
              <w:keepNext w:val="0"/>
              <w:keepLines w:val="0"/>
              <w:pageBreakBefore w:val="0"/>
              <w:widowControl/>
              <w:numPr>
                <w:ilvl w:val="255"/>
                <w:numId w:val="0"/>
              </w:numPr>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附近有地铁站：</w:t>
            </w:r>
          </w:p>
          <w:p w14:paraId="77A8819B">
            <w:pPr>
              <w:keepNext w:val="0"/>
              <w:keepLines w:val="0"/>
              <w:pageBreakBefore w:val="0"/>
              <w:widowControl/>
              <w:numPr>
                <w:ilvl w:val="255"/>
                <w:numId w:val="0"/>
              </w:numPr>
              <w:kinsoku/>
              <w:wordWrap/>
              <w:overflowPunct/>
              <w:topLinePunct w:val="0"/>
              <w:autoSpaceDE/>
              <w:autoSpaceDN/>
              <w:bidi w:val="0"/>
              <w:adjustRightInd/>
              <w:spacing w:line="340" w:lineRule="exact"/>
              <w:ind w:left="0" w:lef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距离地铁站小于</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00米得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00至</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00米得</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800至1000米得2分</w:t>
            </w:r>
            <w:r>
              <w:rPr>
                <w:rFonts w:hint="eastAsia" w:ascii="仿宋_GB2312" w:hAnsi="仿宋_GB2312" w:eastAsia="仿宋_GB2312" w:cs="仿宋_GB2312"/>
                <w:sz w:val="24"/>
                <w:szCs w:val="24"/>
                <w:lang w:eastAsia="zh-CN"/>
              </w:rPr>
              <w:t>。</w:t>
            </w:r>
          </w:p>
        </w:tc>
        <w:tc>
          <w:tcPr>
            <w:tcW w:w="830" w:type="dxa"/>
            <w:vAlign w:val="center"/>
          </w:tcPr>
          <w:p w14:paraId="0D4C4D77">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restart"/>
            <w:vAlign w:val="center"/>
          </w:tcPr>
          <w:p w14:paraId="07A26DBA">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p w14:paraId="31160503">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1.提供地图定位截图和现场</w:t>
            </w:r>
            <w:r>
              <w:rPr>
                <w:rFonts w:hint="eastAsia" w:ascii="仿宋_GB2312" w:hAnsi="仿宋_GB2312" w:eastAsia="仿宋_GB2312" w:cs="仿宋_GB2312"/>
                <w:sz w:val="24"/>
                <w:szCs w:val="24"/>
                <w:lang w:eastAsia="zh-CN"/>
              </w:rPr>
              <w:t>彩色</w:t>
            </w:r>
            <w:r>
              <w:rPr>
                <w:rFonts w:hint="eastAsia" w:ascii="仿宋_GB2312" w:hAnsi="仿宋_GB2312" w:eastAsia="仿宋_GB2312" w:cs="仿宋_GB2312"/>
                <w:sz w:val="24"/>
                <w:szCs w:val="24"/>
              </w:rPr>
              <w:t>照片。</w:t>
            </w:r>
          </w:p>
        </w:tc>
      </w:tr>
      <w:tr w14:paraId="3300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2" w:type="dxa"/>
            <w:vMerge w:val="continue"/>
            <w:vAlign w:val="center"/>
          </w:tcPr>
          <w:p w14:paraId="73859C3A">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13E80514">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70E2DBE2">
            <w:pPr>
              <w:keepNext w:val="0"/>
              <w:keepLines w:val="0"/>
              <w:pageBreakBefore w:val="0"/>
              <w:widowControl/>
              <w:numPr>
                <w:ilvl w:val="0"/>
                <w:numId w:val="1"/>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spacing w:val="-9"/>
                <w:sz w:val="24"/>
                <w:szCs w:val="24"/>
              </w:rPr>
            </w:pPr>
          </w:p>
        </w:tc>
        <w:tc>
          <w:tcPr>
            <w:tcW w:w="950" w:type="dxa"/>
            <w:vAlign w:val="center"/>
          </w:tcPr>
          <w:p w14:paraId="415FE5BD">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c>
          <w:tcPr>
            <w:tcW w:w="4509" w:type="dxa"/>
            <w:vAlign w:val="center"/>
          </w:tcPr>
          <w:p w14:paraId="7F4C7422">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pacing w:val="-9"/>
                <w:sz w:val="24"/>
                <w:szCs w:val="24"/>
              </w:rPr>
            </w:pPr>
            <w:r>
              <w:rPr>
                <w:rFonts w:hint="eastAsia" w:ascii="仿宋_GB2312" w:hAnsi="仿宋_GB2312" w:eastAsia="仿宋_GB2312" w:cs="仿宋_GB2312"/>
                <w:sz w:val="24"/>
                <w:szCs w:val="24"/>
              </w:rPr>
              <w:t>停车场可供使用车位30个得1分，50个以上得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.5分。</w:t>
            </w:r>
          </w:p>
        </w:tc>
        <w:tc>
          <w:tcPr>
            <w:tcW w:w="830" w:type="dxa"/>
            <w:vAlign w:val="center"/>
          </w:tcPr>
          <w:p w14:paraId="61437C8D">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5F849D56">
            <w:pPr>
              <w:keepNext w:val="0"/>
              <w:keepLines w:val="0"/>
              <w:pageBreakBefore w:val="0"/>
              <w:widowControl/>
              <w:kinsoku/>
              <w:wordWrap/>
              <w:overflowPunct/>
              <w:topLinePunct w:val="0"/>
              <w:autoSpaceDE/>
              <w:autoSpaceDN/>
              <w:bidi w:val="0"/>
              <w:adjustRightInd/>
              <w:spacing w:line="340" w:lineRule="exact"/>
              <w:ind w:firstLine="240" w:firstLineChars="100"/>
              <w:jc w:val="left"/>
              <w:textAlignment w:val="auto"/>
              <w:rPr>
                <w:rFonts w:hint="eastAsia" w:ascii="仿宋_GB2312" w:hAnsi="仿宋_GB2312" w:eastAsia="仿宋_GB2312" w:cs="仿宋_GB2312"/>
                <w:sz w:val="24"/>
                <w:szCs w:val="24"/>
              </w:rPr>
            </w:pPr>
          </w:p>
        </w:tc>
      </w:tr>
      <w:tr w14:paraId="1959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14:paraId="324F96E4">
            <w:pPr>
              <w:keepNext w:val="0"/>
              <w:keepLines w:val="0"/>
              <w:pageBreakBefore w:val="0"/>
              <w:widowControl/>
              <w:kinsoku/>
              <w:wordWrap/>
              <w:overflowPunct/>
              <w:topLinePunct w:val="0"/>
              <w:autoSpaceDE/>
              <w:autoSpaceDN/>
              <w:bidi w:val="0"/>
              <w:adjustRightInd/>
              <w:spacing w:line="3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2196" w:type="dxa"/>
            <w:vAlign w:val="center"/>
          </w:tcPr>
          <w:p w14:paraId="646AA587">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场地使用（2.5分）</w:t>
            </w:r>
          </w:p>
        </w:tc>
        <w:tc>
          <w:tcPr>
            <w:tcW w:w="2738" w:type="dxa"/>
            <w:vAlign w:val="center"/>
          </w:tcPr>
          <w:p w14:paraId="6EDD8BD4">
            <w:pPr>
              <w:keepNext w:val="0"/>
              <w:keepLines w:val="0"/>
              <w:pageBreakBefore w:val="0"/>
              <w:widowControl/>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场地使用证明</w:t>
            </w:r>
          </w:p>
        </w:tc>
        <w:tc>
          <w:tcPr>
            <w:tcW w:w="950" w:type="dxa"/>
            <w:vAlign w:val="center"/>
          </w:tcPr>
          <w:p w14:paraId="479BB851">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4509" w:type="dxa"/>
            <w:vAlign w:val="center"/>
          </w:tcPr>
          <w:p w14:paraId="2827BA7E">
            <w:pPr>
              <w:keepNext w:val="0"/>
              <w:keepLines w:val="0"/>
              <w:pageBreakBefore w:val="0"/>
              <w:widowControl/>
              <w:numPr>
                <w:ilvl w:val="0"/>
                <w:numId w:val="2"/>
              </w:numPr>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自有产权得2.5分</w:t>
            </w:r>
            <w:r>
              <w:rPr>
                <w:rFonts w:hint="eastAsia" w:ascii="仿宋_GB2312" w:hAnsi="仿宋_GB2312" w:eastAsia="仿宋_GB2312" w:cs="仿宋_GB2312"/>
                <w:sz w:val="24"/>
                <w:szCs w:val="24"/>
                <w:lang w:eastAsia="zh-CN"/>
              </w:rPr>
              <w:t>；</w:t>
            </w:r>
          </w:p>
          <w:p w14:paraId="72C7612D">
            <w:pPr>
              <w:keepNext w:val="0"/>
              <w:keepLines w:val="0"/>
              <w:pageBreakBefore w:val="0"/>
              <w:widowControl/>
              <w:numPr>
                <w:ilvl w:val="0"/>
                <w:numId w:val="2"/>
              </w:numPr>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租赁期至2026年12月30日及</w:t>
            </w:r>
            <w:r>
              <w:rPr>
                <w:rFonts w:hint="eastAsia" w:ascii="仿宋_GB2312" w:hAnsi="仿宋_GB2312" w:eastAsia="仿宋_GB2312" w:cs="仿宋_GB2312"/>
                <w:sz w:val="24"/>
                <w:szCs w:val="24"/>
                <w:lang w:eastAsia="zh-CN"/>
              </w:rPr>
              <w:t>以后</w:t>
            </w:r>
            <w:r>
              <w:rPr>
                <w:rFonts w:hint="eastAsia" w:ascii="仿宋_GB2312" w:hAnsi="仿宋_GB2312" w:eastAsia="仿宋_GB2312" w:cs="仿宋_GB2312"/>
                <w:sz w:val="24"/>
                <w:szCs w:val="24"/>
              </w:rPr>
              <w:t>得1分</w:t>
            </w:r>
            <w:r>
              <w:rPr>
                <w:rFonts w:hint="eastAsia" w:ascii="仿宋_GB2312" w:hAnsi="仿宋_GB2312" w:eastAsia="仿宋_GB2312" w:cs="仿宋_GB2312"/>
                <w:sz w:val="24"/>
                <w:szCs w:val="24"/>
                <w:lang w:eastAsia="zh-CN"/>
              </w:rPr>
              <w:t>；</w:t>
            </w:r>
          </w:p>
          <w:p w14:paraId="313DE634">
            <w:pPr>
              <w:widowControl/>
              <w:numPr>
                <w:ilvl w:val="0"/>
                <w:numId w:val="2"/>
              </w:numPr>
              <w:spacing w:line="340" w:lineRule="exact"/>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合作协议不得分</w:t>
            </w:r>
            <w:r>
              <w:rPr>
                <w:rFonts w:hint="eastAsia" w:ascii="仿宋_GB2312" w:hAnsi="仿宋_GB2312" w:eastAsia="仿宋_GB2312" w:cs="仿宋_GB2312"/>
                <w:sz w:val="24"/>
                <w:szCs w:val="24"/>
                <w:lang w:eastAsia="zh-CN"/>
              </w:rPr>
              <w:t>。</w:t>
            </w:r>
          </w:p>
        </w:tc>
        <w:tc>
          <w:tcPr>
            <w:tcW w:w="830" w:type="dxa"/>
            <w:vAlign w:val="center"/>
          </w:tcPr>
          <w:p w14:paraId="616FA4C7">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Align w:val="center"/>
          </w:tcPr>
          <w:p w14:paraId="5F063B7B">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提供场地使用证明文件（产权证明或租赁合同），如为自有产权的，须提供自有产权证明材料扫描件；如属租赁性质，提供出租方的产权证明材料扫描件及有效租赁合同扫描件。服务存续期间只得用于考试点使用，严禁挪作他用</w:t>
            </w:r>
            <w:r>
              <w:rPr>
                <w:rFonts w:hint="eastAsia" w:ascii="仿宋_GB2312" w:hAnsi="仿宋_GB2312" w:eastAsia="仿宋_GB2312" w:cs="仿宋_GB2312"/>
                <w:sz w:val="24"/>
                <w:szCs w:val="24"/>
                <w:lang w:eastAsia="zh-CN"/>
              </w:rPr>
              <w:t>；</w:t>
            </w:r>
          </w:p>
          <w:p w14:paraId="321210FC">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.提供</w:t>
            </w:r>
            <w:r>
              <w:rPr>
                <w:rFonts w:hint="eastAsia" w:ascii="仿宋_GB2312" w:hAnsi="仿宋_GB2312" w:eastAsia="仿宋_GB2312" w:cs="仿宋_GB2312"/>
                <w:sz w:val="24"/>
                <w:szCs w:val="24"/>
              </w:rPr>
              <w:t>场所彩照并加盖公章作为证明材料。</w:t>
            </w:r>
          </w:p>
        </w:tc>
      </w:tr>
      <w:tr w14:paraId="73A3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vAlign w:val="center"/>
          </w:tcPr>
          <w:p w14:paraId="41840EC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2196" w:type="dxa"/>
            <w:vMerge w:val="restart"/>
            <w:vAlign w:val="center"/>
          </w:tcPr>
          <w:p w14:paraId="5CB5267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办公场地（5分）</w:t>
            </w:r>
          </w:p>
        </w:tc>
        <w:tc>
          <w:tcPr>
            <w:tcW w:w="2738" w:type="dxa"/>
            <w:vMerge w:val="restart"/>
            <w:vAlign w:val="center"/>
          </w:tcPr>
          <w:p w14:paraId="5A161235">
            <w:pPr>
              <w:keepNext w:val="0"/>
              <w:keepLines w:val="0"/>
              <w:pageBreakBefore w:val="0"/>
              <w:widowControl/>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配备管理人员办公室、考评人员备考室、资料档案室</w:t>
            </w:r>
          </w:p>
        </w:tc>
        <w:tc>
          <w:tcPr>
            <w:tcW w:w="950" w:type="dxa"/>
            <w:vAlign w:val="center"/>
          </w:tcPr>
          <w:p w14:paraId="661C742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09" w:type="dxa"/>
            <w:vAlign w:val="center"/>
          </w:tcPr>
          <w:p w14:paraId="14405496">
            <w:pPr>
              <w:keepNext w:val="0"/>
              <w:keepLines w:val="0"/>
              <w:pageBreakBefore w:val="0"/>
              <w:widowControl/>
              <w:numPr>
                <w:ilvl w:val="-1"/>
                <w:numId w:val="0"/>
              </w:numPr>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考试点办公场所面积60~80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得1分；大于80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得2分；不足60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不得分。</w:t>
            </w:r>
          </w:p>
        </w:tc>
        <w:tc>
          <w:tcPr>
            <w:tcW w:w="830" w:type="dxa"/>
            <w:vMerge w:val="restart"/>
            <w:vAlign w:val="center"/>
          </w:tcPr>
          <w:p w14:paraId="324924F8">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3478" w:type="dxa"/>
            <w:vMerge w:val="restart"/>
            <w:vAlign w:val="center"/>
          </w:tcPr>
          <w:p w14:paraId="154056B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提供现场</w:t>
            </w:r>
            <w:r>
              <w:rPr>
                <w:rFonts w:hint="eastAsia" w:ascii="仿宋_GB2312" w:hAnsi="仿宋_GB2312" w:eastAsia="仿宋_GB2312" w:cs="仿宋_GB2312"/>
                <w:sz w:val="24"/>
                <w:szCs w:val="24"/>
              </w:rPr>
              <w:t>彩照并加盖公章作为证明材料</w:t>
            </w:r>
          </w:p>
        </w:tc>
      </w:tr>
      <w:tr w14:paraId="0E3C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32" w:type="dxa"/>
            <w:vMerge w:val="continue"/>
            <w:vAlign w:val="center"/>
          </w:tcPr>
          <w:p w14:paraId="68C03FC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4DAFCEEE">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30ACABF1">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4"/>
                <w:szCs w:val="24"/>
              </w:rPr>
            </w:pPr>
          </w:p>
        </w:tc>
        <w:tc>
          <w:tcPr>
            <w:tcW w:w="950" w:type="dxa"/>
            <w:vAlign w:val="center"/>
          </w:tcPr>
          <w:p w14:paraId="09C4749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09" w:type="dxa"/>
            <w:vAlign w:val="center"/>
          </w:tcPr>
          <w:p w14:paraId="23B25BEC">
            <w:pPr>
              <w:keepNext w:val="0"/>
              <w:keepLines w:val="0"/>
              <w:pageBreakBefore w:val="0"/>
              <w:widowControl/>
              <w:numPr>
                <w:ilvl w:val="-1"/>
                <w:numId w:val="0"/>
              </w:numPr>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备考室面积20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~30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得1分；大于30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得2分</w:t>
            </w:r>
            <w:r>
              <w:rPr>
                <w:rFonts w:hint="eastAsia" w:ascii="仿宋_GB2312" w:hAnsi="仿宋_GB2312" w:eastAsia="仿宋_GB2312" w:cs="仿宋_GB2312"/>
                <w:sz w:val="24"/>
                <w:szCs w:val="24"/>
                <w:lang w:eastAsia="zh-CN"/>
              </w:rPr>
              <w:t>。</w:t>
            </w:r>
          </w:p>
        </w:tc>
        <w:tc>
          <w:tcPr>
            <w:tcW w:w="830" w:type="dxa"/>
            <w:vMerge w:val="continue"/>
            <w:vAlign w:val="center"/>
          </w:tcPr>
          <w:p w14:paraId="6467DC0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25E385B7">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443C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32" w:type="dxa"/>
            <w:vMerge w:val="continue"/>
            <w:vAlign w:val="center"/>
          </w:tcPr>
          <w:p w14:paraId="579EFE6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013591C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0DD5AA9D">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4"/>
                <w:szCs w:val="24"/>
              </w:rPr>
            </w:pPr>
          </w:p>
        </w:tc>
        <w:tc>
          <w:tcPr>
            <w:tcW w:w="950" w:type="dxa"/>
            <w:vAlign w:val="center"/>
          </w:tcPr>
          <w:p w14:paraId="6645C5D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09" w:type="dxa"/>
            <w:vAlign w:val="center"/>
          </w:tcPr>
          <w:p w14:paraId="0D22B270">
            <w:pPr>
              <w:keepNext w:val="0"/>
              <w:keepLines w:val="0"/>
              <w:pageBreakBefore w:val="0"/>
              <w:widowControl/>
              <w:numPr>
                <w:ilvl w:val="-1"/>
                <w:numId w:val="0"/>
              </w:numPr>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配备档案室（设置符合省要求的档案柜+保密柜）档案室面积10~20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得0.5分；20</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2</w:t>
            </w:r>
            <w:r>
              <w:rPr>
                <w:rFonts w:hint="eastAsia" w:ascii="仿宋_GB2312" w:hAnsi="仿宋_GB2312" w:eastAsia="仿宋_GB2312" w:cs="仿宋_GB2312"/>
                <w:sz w:val="24"/>
                <w:szCs w:val="24"/>
              </w:rPr>
              <w:t>以上得1分。</w:t>
            </w:r>
          </w:p>
        </w:tc>
        <w:tc>
          <w:tcPr>
            <w:tcW w:w="830" w:type="dxa"/>
            <w:vMerge w:val="continue"/>
            <w:vAlign w:val="center"/>
          </w:tcPr>
          <w:p w14:paraId="1D6D9A7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2671791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0002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2" w:type="dxa"/>
            <w:vMerge w:val="restart"/>
            <w:vAlign w:val="center"/>
          </w:tcPr>
          <w:p w14:paraId="2471133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196" w:type="dxa"/>
            <w:vMerge w:val="restart"/>
            <w:vAlign w:val="center"/>
          </w:tcPr>
          <w:p w14:paraId="153F028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服务设施（15分）</w:t>
            </w:r>
          </w:p>
        </w:tc>
        <w:tc>
          <w:tcPr>
            <w:tcW w:w="2738" w:type="dxa"/>
            <w:vMerge w:val="restart"/>
            <w:vAlign w:val="center"/>
          </w:tcPr>
          <w:p w14:paraId="76E3D375">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1.配备候考室；</w:t>
            </w:r>
          </w:p>
          <w:p w14:paraId="6C6FF24D">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2.配套服务设施</w:t>
            </w:r>
            <w:r>
              <w:rPr>
                <w:rFonts w:hint="eastAsia" w:ascii="仿宋_GB2312" w:hAnsi="仿宋_GB2312" w:eastAsia="仿宋_GB2312" w:cs="仿宋_GB2312"/>
                <w:b/>
                <w:bCs/>
                <w:sz w:val="24"/>
                <w:szCs w:val="24"/>
              </w:rPr>
              <w:t>；</w:t>
            </w:r>
          </w:p>
          <w:p w14:paraId="751C2315">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3.环境干净、整洁、通风。</w:t>
            </w:r>
          </w:p>
        </w:tc>
        <w:tc>
          <w:tcPr>
            <w:tcW w:w="950" w:type="dxa"/>
            <w:vAlign w:val="center"/>
          </w:tcPr>
          <w:p w14:paraId="5940022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509" w:type="dxa"/>
            <w:vAlign w:val="center"/>
          </w:tcPr>
          <w:p w14:paraId="6414A968">
            <w:pPr>
              <w:keepNext w:val="0"/>
              <w:keepLines w:val="0"/>
              <w:pageBreakBefore w:val="0"/>
              <w:widowControl/>
              <w:numPr>
                <w:ilvl w:val="255"/>
                <w:numId w:val="0"/>
              </w:numPr>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候考室（理论候考+实操候考）能满足150人同时候考并设置相应人数的物品存放柜：</w:t>
            </w:r>
          </w:p>
          <w:p w14:paraId="7C8542C9">
            <w:pPr>
              <w:keepNext w:val="0"/>
              <w:keepLines w:val="0"/>
              <w:pageBreakBefore w:val="0"/>
              <w:widowControl/>
              <w:numPr>
                <w:ilvl w:val="255"/>
                <w:numId w:val="0"/>
              </w:numPr>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总座位数150个得5分，每增加20个加1分，满分8分</w:t>
            </w:r>
            <w:r>
              <w:rPr>
                <w:rFonts w:hint="eastAsia" w:ascii="仿宋_GB2312" w:hAnsi="仿宋_GB2312" w:eastAsia="仿宋_GB2312" w:cs="仿宋_GB2312"/>
                <w:sz w:val="24"/>
                <w:szCs w:val="24"/>
                <w:lang w:eastAsia="zh-CN"/>
              </w:rPr>
              <w:t>。</w:t>
            </w:r>
          </w:p>
        </w:tc>
        <w:tc>
          <w:tcPr>
            <w:tcW w:w="830" w:type="dxa"/>
            <w:vAlign w:val="center"/>
          </w:tcPr>
          <w:p w14:paraId="66CB943E">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3478" w:type="dxa"/>
            <w:vMerge w:val="restart"/>
            <w:vAlign w:val="center"/>
          </w:tcPr>
          <w:p w14:paraId="2F85CA68">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提供现场</w:t>
            </w:r>
            <w:r>
              <w:rPr>
                <w:rFonts w:hint="eastAsia" w:ascii="仿宋_GB2312" w:hAnsi="仿宋_GB2312" w:eastAsia="仿宋_GB2312" w:cs="仿宋_GB2312"/>
                <w:sz w:val="24"/>
                <w:szCs w:val="24"/>
              </w:rPr>
              <w:t>彩照并加盖公章作为证明材料</w:t>
            </w:r>
          </w:p>
        </w:tc>
      </w:tr>
      <w:tr w14:paraId="64A7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32" w:type="dxa"/>
            <w:vMerge w:val="continue"/>
            <w:vAlign w:val="center"/>
          </w:tcPr>
          <w:p w14:paraId="13BAF8F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58D781D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7BB79844">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4"/>
                <w:szCs w:val="24"/>
              </w:rPr>
            </w:pPr>
          </w:p>
        </w:tc>
        <w:tc>
          <w:tcPr>
            <w:tcW w:w="950" w:type="dxa"/>
            <w:vAlign w:val="center"/>
          </w:tcPr>
          <w:p w14:paraId="7A14FBC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09" w:type="dxa"/>
            <w:vAlign w:val="center"/>
          </w:tcPr>
          <w:p w14:paraId="12BC351C">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饮水供应处、咨询处、电子公示板、安全标示、考试制度、投诉电话</w:t>
            </w:r>
            <w:r>
              <w:rPr>
                <w:rFonts w:hint="eastAsia" w:ascii="仿宋_GB2312" w:hAnsi="仿宋_GB2312" w:eastAsia="仿宋_GB2312" w:cs="仿宋_GB2312"/>
                <w:b/>
                <w:bCs/>
                <w:sz w:val="24"/>
                <w:szCs w:val="24"/>
              </w:rPr>
              <w:t>、播放考试纪律及注意事项</w:t>
            </w:r>
            <w:r>
              <w:rPr>
                <w:rFonts w:hint="eastAsia" w:ascii="仿宋_GB2312" w:hAnsi="仿宋_GB2312" w:eastAsia="仿宋_GB2312" w:cs="仿宋_GB2312"/>
                <w:sz w:val="24"/>
                <w:szCs w:val="24"/>
              </w:rPr>
              <w:t>等配套服务设施全部符合要求得5分，其中一项不符合要求不得分。</w:t>
            </w:r>
          </w:p>
        </w:tc>
        <w:tc>
          <w:tcPr>
            <w:tcW w:w="830" w:type="dxa"/>
            <w:vAlign w:val="center"/>
          </w:tcPr>
          <w:p w14:paraId="79CF685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0297CFF0">
            <w:pPr>
              <w:keepNext w:val="0"/>
              <w:keepLines w:val="0"/>
              <w:pageBreakBefore w:val="0"/>
              <w:widowControl/>
              <w:kinsoku/>
              <w:wordWrap/>
              <w:overflowPunct/>
              <w:topLinePunct w:val="0"/>
              <w:autoSpaceDE/>
              <w:autoSpaceDN/>
              <w:bidi w:val="0"/>
              <w:adjustRightInd/>
              <w:spacing w:line="400" w:lineRule="exact"/>
              <w:ind w:firstLine="240" w:firstLineChars="100"/>
              <w:jc w:val="left"/>
              <w:textAlignment w:val="auto"/>
              <w:rPr>
                <w:rFonts w:hint="eastAsia" w:ascii="仿宋_GB2312" w:hAnsi="仿宋_GB2312" w:eastAsia="仿宋_GB2312" w:cs="仿宋_GB2312"/>
                <w:sz w:val="24"/>
                <w:szCs w:val="24"/>
              </w:rPr>
            </w:pPr>
          </w:p>
        </w:tc>
      </w:tr>
      <w:tr w14:paraId="1CA3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2" w:type="dxa"/>
            <w:vMerge w:val="continue"/>
            <w:vAlign w:val="center"/>
          </w:tcPr>
          <w:p w14:paraId="5ADE5E2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73D1C28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6E916756">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4"/>
                <w:szCs w:val="24"/>
              </w:rPr>
            </w:pPr>
          </w:p>
        </w:tc>
        <w:tc>
          <w:tcPr>
            <w:tcW w:w="950" w:type="dxa"/>
            <w:vAlign w:val="center"/>
          </w:tcPr>
          <w:p w14:paraId="3E78550E">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09" w:type="dxa"/>
            <w:vAlign w:val="center"/>
          </w:tcPr>
          <w:p w14:paraId="3BABD69C">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环境干净、整洁、通风得2分</w:t>
            </w:r>
            <w:r>
              <w:rPr>
                <w:rFonts w:hint="eastAsia" w:ascii="仿宋_GB2312" w:hAnsi="仿宋_GB2312" w:eastAsia="仿宋_GB2312" w:cs="仿宋_GB2312"/>
                <w:sz w:val="24"/>
                <w:szCs w:val="24"/>
                <w:lang w:eastAsia="zh-CN"/>
              </w:rPr>
              <w:t>。</w:t>
            </w:r>
          </w:p>
        </w:tc>
        <w:tc>
          <w:tcPr>
            <w:tcW w:w="830" w:type="dxa"/>
            <w:vAlign w:val="center"/>
          </w:tcPr>
          <w:p w14:paraId="5062F0C4">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629B3E2A">
            <w:pPr>
              <w:keepNext w:val="0"/>
              <w:keepLines w:val="0"/>
              <w:pageBreakBefore w:val="0"/>
              <w:widowControl/>
              <w:kinsoku/>
              <w:wordWrap/>
              <w:overflowPunct/>
              <w:topLinePunct w:val="0"/>
              <w:autoSpaceDE/>
              <w:autoSpaceDN/>
              <w:bidi w:val="0"/>
              <w:adjustRightInd/>
              <w:spacing w:line="400" w:lineRule="exact"/>
              <w:ind w:firstLine="240" w:firstLineChars="100"/>
              <w:jc w:val="left"/>
              <w:textAlignment w:val="auto"/>
              <w:rPr>
                <w:rFonts w:hint="eastAsia" w:ascii="仿宋_GB2312" w:hAnsi="仿宋_GB2312" w:eastAsia="仿宋_GB2312" w:cs="仿宋_GB2312"/>
                <w:sz w:val="24"/>
                <w:szCs w:val="24"/>
              </w:rPr>
            </w:pPr>
          </w:p>
        </w:tc>
      </w:tr>
      <w:tr w14:paraId="35C1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32" w:type="dxa"/>
            <w:vMerge w:val="restart"/>
            <w:vAlign w:val="center"/>
          </w:tcPr>
          <w:p w14:paraId="64A348E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196" w:type="dxa"/>
            <w:vMerge w:val="restart"/>
            <w:vAlign w:val="center"/>
          </w:tcPr>
          <w:p w14:paraId="050CD1B7">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理论考场（25分）</w:t>
            </w:r>
          </w:p>
        </w:tc>
        <w:tc>
          <w:tcPr>
            <w:tcW w:w="2738" w:type="dxa"/>
            <w:vMerge w:val="restart"/>
            <w:vAlign w:val="center"/>
          </w:tcPr>
          <w:p w14:paraId="36D1198E">
            <w:pPr>
              <w:keepNext w:val="0"/>
              <w:keepLines w:val="0"/>
              <w:pageBreakBefore w:val="0"/>
              <w:widowControl/>
              <w:numPr>
                <w:ilvl w:val="0"/>
                <w:numId w:val="3"/>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具有符合要求的理论考试电脑室；</w:t>
            </w:r>
          </w:p>
          <w:p w14:paraId="13A27BE7">
            <w:pPr>
              <w:keepNext w:val="0"/>
              <w:keepLines w:val="0"/>
              <w:pageBreakBefore w:val="0"/>
              <w:widowControl/>
              <w:numPr>
                <w:ilvl w:val="0"/>
                <w:numId w:val="3"/>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网络专线；</w:t>
            </w:r>
          </w:p>
          <w:p w14:paraId="2C239194">
            <w:pPr>
              <w:keepNext w:val="0"/>
              <w:keepLines w:val="0"/>
              <w:pageBreakBefore w:val="0"/>
              <w:widowControl/>
              <w:numPr>
                <w:ilvl w:val="0"/>
                <w:numId w:val="3"/>
              </w:numPr>
              <w:kinsoku/>
              <w:wordWrap/>
              <w:overflowPunct/>
              <w:topLinePunct w:val="0"/>
              <w:autoSpaceDE/>
              <w:autoSpaceDN/>
              <w:bidi w:val="0"/>
              <w:adjustRightInd/>
              <w:spacing w:line="32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考试服务器、考生机。</w:t>
            </w:r>
          </w:p>
        </w:tc>
        <w:tc>
          <w:tcPr>
            <w:tcW w:w="950" w:type="dxa"/>
            <w:vAlign w:val="center"/>
          </w:tcPr>
          <w:p w14:paraId="2208E4DD">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509" w:type="dxa"/>
            <w:vAlign w:val="center"/>
          </w:tcPr>
          <w:p w14:paraId="75D24523">
            <w:pPr>
              <w:pStyle w:val="15"/>
              <w:keepNext w:val="0"/>
              <w:keepLines w:val="0"/>
              <w:pageBreakBefore w:val="0"/>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配备能满足600人次/天考试需求的机位数，机位之间有固定有效的隔板，电脑配置需符合《全国安全生产知识技能考核信息系统环境配置标准（试行）》</w:t>
            </w:r>
            <w:r>
              <w:rPr>
                <w:rFonts w:hint="eastAsia" w:ascii="仿宋_GB2312" w:hAnsi="仿宋_GB2312" w:eastAsia="仿宋_GB2312" w:cs="仿宋_GB2312"/>
                <w:sz w:val="24"/>
                <w:szCs w:val="24"/>
                <w:lang w:eastAsia="zh-CN"/>
              </w:rPr>
              <w:t>。</w:t>
            </w:r>
          </w:p>
          <w:p w14:paraId="2557C6CA">
            <w:pPr>
              <w:pStyle w:val="15"/>
              <w:keepNext w:val="0"/>
              <w:keepLines w:val="0"/>
              <w:pageBreakBefore w:val="0"/>
              <w:numPr>
                <w:ilvl w:val="0"/>
                <w:numId w:val="4"/>
              </w:numPr>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配置符合考试要求的电脑数量60~80台（面积90~120m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）得5分；80~100台（面积120~150m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）得10分；100台以上（面积150m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以上）得15分</w:t>
            </w:r>
            <w:r>
              <w:rPr>
                <w:rFonts w:hint="eastAsia" w:ascii="仿宋_GB2312" w:hAnsi="仿宋_GB2312" w:eastAsia="仿宋_GB2312" w:cs="仿宋_GB2312"/>
                <w:sz w:val="24"/>
                <w:szCs w:val="24"/>
                <w:lang w:eastAsia="zh-CN"/>
              </w:rPr>
              <w:t>；</w:t>
            </w:r>
          </w:p>
          <w:p w14:paraId="4A1457FC">
            <w:pPr>
              <w:pStyle w:val="15"/>
              <w:keepNext w:val="0"/>
              <w:keepLines w:val="0"/>
              <w:pageBreakBefore w:val="0"/>
              <w:numPr>
                <w:ilvl w:val="0"/>
                <w:numId w:val="4"/>
              </w:numPr>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隔板不符合要求扣2.5分</w:t>
            </w:r>
            <w:r>
              <w:rPr>
                <w:rFonts w:hint="eastAsia" w:ascii="仿宋_GB2312" w:hAnsi="仿宋_GB2312" w:eastAsia="仿宋_GB2312" w:cs="仿宋_GB2312"/>
                <w:sz w:val="24"/>
                <w:szCs w:val="24"/>
                <w:lang w:eastAsia="zh-CN"/>
              </w:rPr>
              <w:t>；</w:t>
            </w:r>
          </w:p>
          <w:p w14:paraId="04909CC8">
            <w:pPr>
              <w:pStyle w:val="15"/>
              <w:keepNext w:val="0"/>
              <w:keepLines w:val="0"/>
              <w:pageBreakBefore w:val="0"/>
              <w:numPr>
                <w:ilvl w:val="0"/>
                <w:numId w:val="4"/>
              </w:numPr>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考室通道狭窄，无窗户通风扣5分</w:t>
            </w:r>
            <w:r>
              <w:rPr>
                <w:rFonts w:hint="eastAsia" w:ascii="仿宋_GB2312" w:hAnsi="仿宋_GB2312" w:eastAsia="仿宋_GB2312" w:cs="仿宋_GB2312"/>
                <w:sz w:val="24"/>
                <w:szCs w:val="24"/>
                <w:lang w:eastAsia="zh-CN"/>
              </w:rPr>
              <w:t>；</w:t>
            </w:r>
          </w:p>
          <w:p w14:paraId="3F588289">
            <w:pPr>
              <w:pStyle w:val="15"/>
              <w:keepNext w:val="0"/>
              <w:keepLines w:val="0"/>
              <w:pageBreakBefore w:val="0"/>
              <w:numPr>
                <w:ilvl w:val="0"/>
                <w:numId w:val="4"/>
              </w:numPr>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未</w:t>
            </w:r>
            <w:r>
              <w:rPr>
                <w:rFonts w:hint="eastAsia" w:ascii="仿宋_GB2312" w:hAnsi="仿宋_GB2312" w:eastAsia="仿宋_GB2312" w:cs="仿宋_GB2312"/>
                <w:sz w:val="24"/>
                <w:szCs w:val="24"/>
              </w:rPr>
              <w:t>设置监考员工作区和工作台扣2分。</w:t>
            </w:r>
          </w:p>
        </w:tc>
        <w:tc>
          <w:tcPr>
            <w:tcW w:w="830" w:type="dxa"/>
            <w:vAlign w:val="center"/>
          </w:tcPr>
          <w:p w14:paraId="7E552036">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仿宋_GB2312" w:hAnsi="仿宋_GB2312" w:eastAsia="仿宋_GB2312" w:cs="仿宋_GB2312"/>
                <w:sz w:val="24"/>
                <w:szCs w:val="24"/>
              </w:rPr>
            </w:pPr>
          </w:p>
        </w:tc>
        <w:tc>
          <w:tcPr>
            <w:tcW w:w="3478" w:type="dxa"/>
            <w:vMerge w:val="restart"/>
            <w:vAlign w:val="center"/>
          </w:tcPr>
          <w:p w14:paraId="7DB904B2">
            <w:pPr>
              <w:pStyle w:val="15"/>
              <w:keepNext w:val="0"/>
              <w:keepLines w:val="0"/>
              <w:pageBreakBefore w:val="0"/>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1.提供现场彩照并加盖公章作为证明材料；</w:t>
            </w:r>
          </w:p>
          <w:p w14:paraId="40ACF47D">
            <w:pPr>
              <w:pStyle w:val="15"/>
              <w:keepNext w:val="0"/>
              <w:keepLines w:val="0"/>
              <w:pageBreakBefore w:val="0"/>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提供</w:t>
            </w:r>
            <w:r>
              <w:rPr>
                <w:rFonts w:hint="eastAsia" w:ascii="仿宋_GB2312" w:hAnsi="仿宋_GB2312" w:eastAsia="仿宋_GB2312" w:cs="仿宋_GB2312"/>
                <w:sz w:val="24"/>
                <w:szCs w:val="24"/>
              </w:rPr>
              <w:t>电脑设备发票扫描件</w:t>
            </w:r>
            <w:r>
              <w:rPr>
                <w:rFonts w:hint="eastAsia" w:ascii="仿宋_GB2312" w:hAnsi="仿宋_GB2312" w:eastAsia="仿宋_GB2312" w:cs="仿宋_GB2312"/>
                <w:sz w:val="24"/>
                <w:szCs w:val="24"/>
                <w:lang w:eastAsia="zh-CN"/>
              </w:rPr>
              <w:t>和清单</w:t>
            </w:r>
            <w:r>
              <w:rPr>
                <w:rFonts w:hint="eastAsia" w:ascii="仿宋_GB2312" w:hAnsi="仿宋_GB2312" w:eastAsia="仿宋_GB2312" w:cs="仿宋_GB2312"/>
                <w:sz w:val="24"/>
                <w:szCs w:val="24"/>
              </w:rPr>
              <w:t>；</w:t>
            </w:r>
          </w:p>
          <w:p w14:paraId="626635D0">
            <w:pPr>
              <w:pStyle w:val="15"/>
              <w:keepNext w:val="0"/>
              <w:keepLines w:val="0"/>
              <w:pageBreakBefore w:val="0"/>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3.提供网络服务合同</w:t>
            </w:r>
            <w:r>
              <w:rPr>
                <w:rFonts w:hint="eastAsia" w:ascii="仿宋_GB2312" w:hAnsi="仿宋_GB2312" w:eastAsia="仿宋_GB2312" w:cs="仿宋_GB2312"/>
                <w:sz w:val="24"/>
                <w:szCs w:val="24"/>
                <w:lang w:eastAsia="zh-CN"/>
              </w:rPr>
              <w:t>。</w:t>
            </w:r>
          </w:p>
        </w:tc>
      </w:tr>
      <w:tr w14:paraId="2A23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2" w:type="dxa"/>
            <w:vMerge w:val="continue"/>
            <w:vAlign w:val="center"/>
          </w:tcPr>
          <w:p w14:paraId="368059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589BA1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0CCC5EB2">
            <w:pPr>
              <w:pStyle w:val="15"/>
              <w:keepNext w:val="0"/>
              <w:keepLines w:val="0"/>
              <w:pageBreakBefore w:val="0"/>
              <w:kinsoku/>
              <w:wordWrap/>
              <w:overflowPunct/>
              <w:topLinePunct w:val="0"/>
              <w:autoSpaceDE/>
              <w:autoSpaceDN/>
              <w:bidi w:val="0"/>
              <w:adjustRightInd/>
              <w:spacing w:after="0" w:line="36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459DE097">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09" w:type="dxa"/>
            <w:vAlign w:val="center"/>
          </w:tcPr>
          <w:p w14:paraId="7DD94BCE">
            <w:pPr>
              <w:pStyle w:val="15"/>
              <w:widowControl/>
              <w:spacing w:after="0" w:line="300" w:lineRule="exact"/>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1.网络满足中国电信专线12M~20M（上行）得1.5分,20M~30M（上行）得2.5分,30M（上行）以上得3.5分</w:t>
            </w:r>
            <w:r>
              <w:rPr>
                <w:rFonts w:hint="eastAsia" w:ascii="仿宋_GB2312" w:hAnsi="仿宋_GB2312" w:eastAsia="仿宋_GB2312" w:cs="仿宋_GB2312"/>
                <w:sz w:val="24"/>
                <w:szCs w:val="24"/>
                <w:lang w:eastAsia="zh-CN"/>
              </w:rPr>
              <w:t>；</w:t>
            </w:r>
          </w:p>
          <w:p w14:paraId="6D6730F9">
            <w:pPr>
              <w:pStyle w:val="15"/>
              <w:keepNext w:val="0"/>
              <w:keepLines w:val="0"/>
              <w:pageBreakBefore w:val="0"/>
              <w:kinsoku/>
              <w:wordWrap/>
              <w:overflowPunct/>
              <w:topLinePunct w:val="0"/>
              <w:autoSpaceDE/>
              <w:autoSpaceDN/>
              <w:bidi w:val="0"/>
              <w:adjustRightInd/>
              <w:spacing w:after="0" w:line="30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2.有备用网络得1.5分</w:t>
            </w:r>
            <w:r>
              <w:rPr>
                <w:rFonts w:hint="eastAsia" w:ascii="仿宋_GB2312" w:hAnsi="仿宋_GB2312" w:eastAsia="仿宋_GB2312" w:cs="仿宋_GB2312"/>
                <w:sz w:val="24"/>
                <w:szCs w:val="24"/>
                <w:lang w:eastAsia="zh-CN"/>
              </w:rPr>
              <w:t>。</w:t>
            </w:r>
          </w:p>
        </w:tc>
        <w:tc>
          <w:tcPr>
            <w:tcW w:w="830" w:type="dxa"/>
            <w:vAlign w:val="center"/>
          </w:tcPr>
          <w:p w14:paraId="294C5812">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1D7EEE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1075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2" w:type="dxa"/>
            <w:vMerge w:val="continue"/>
            <w:vAlign w:val="center"/>
          </w:tcPr>
          <w:p w14:paraId="053C56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1E87594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0C676080">
            <w:pPr>
              <w:pStyle w:val="15"/>
              <w:keepNext w:val="0"/>
              <w:keepLines w:val="0"/>
              <w:pageBreakBefore w:val="0"/>
              <w:kinsoku/>
              <w:wordWrap/>
              <w:overflowPunct/>
              <w:topLinePunct w:val="0"/>
              <w:autoSpaceDE/>
              <w:autoSpaceDN/>
              <w:bidi w:val="0"/>
              <w:adjustRightInd/>
              <w:spacing w:after="0" w:line="36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73F6CE2C">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09" w:type="dxa"/>
            <w:vAlign w:val="center"/>
          </w:tcPr>
          <w:p w14:paraId="033F9DBF">
            <w:pPr>
              <w:pStyle w:val="15"/>
              <w:keepNext w:val="0"/>
              <w:keepLines w:val="0"/>
              <w:pageBreakBefore w:val="0"/>
              <w:kinsoku/>
              <w:wordWrap/>
              <w:overflowPunct/>
              <w:topLinePunct w:val="0"/>
              <w:autoSpaceDE/>
              <w:autoSpaceDN/>
              <w:bidi w:val="0"/>
              <w:adjustRightInd/>
              <w:spacing w:after="0" w:line="30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服务器、身份核验设备配置需符合《全国安全生产知识技能考核信息系统环境配置标准（试行）》：</w:t>
            </w:r>
          </w:p>
          <w:p w14:paraId="13B48087">
            <w:pPr>
              <w:pStyle w:val="15"/>
              <w:keepNext w:val="0"/>
              <w:keepLines w:val="0"/>
              <w:pageBreakBefore w:val="0"/>
              <w:numPr>
                <w:ilvl w:val="0"/>
                <w:numId w:val="5"/>
              </w:numPr>
              <w:kinsoku/>
              <w:wordWrap/>
              <w:overflowPunct/>
              <w:topLinePunct w:val="0"/>
              <w:autoSpaceDE/>
              <w:autoSpaceDN/>
              <w:bidi w:val="0"/>
              <w:adjustRightInd/>
              <w:spacing w:after="0" w:line="30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服务器管理规范，设置独立机房得2.5分</w:t>
            </w:r>
            <w:r>
              <w:rPr>
                <w:rFonts w:hint="eastAsia" w:ascii="仿宋_GB2312" w:hAnsi="仿宋_GB2312" w:eastAsia="仿宋_GB2312" w:cs="仿宋_GB2312"/>
                <w:sz w:val="24"/>
                <w:szCs w:val="24"/>
                <w:lang w:eastAsia="zh-CN"/>
              </w:rPr>
              <w:t>；</w:t>
            </w:r>
          </w:p>
          <w:p w14:paraId="39099120">
            <w:pPr>
              <w:pStyle w:val="15"/>
              <w:keepNext w:val="0"/>
              <w:keepLines w:val="0"/>
              <w:pageBreakBefore w:val="0"/>
              <w:numPr>
                <w:ilvl w:val="0"/>
                <w:numId w:val="5"/>
              </w:numPr>
              <w:kinsoku/>
              <w:wordWrap/>
              <w:overflowPunct/>
              <w:topLinePunct w:val="0"/>
              <w:autoSpaceDE/>
              <w:autoSpaceDN/>
              <w:bidi w:val="0"/>
              <w:adjustRightInd/>
              <w:spacing w:after="0" w:line="30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有备用容灾服务器得2.5分</w:t>
            </w:r>
            <w:r>
              <w:rPr>
                <w:rFonts w:hint="eastAsia" w:ascii="仿宋_GB2312" w:hAnsi="仿宋_GB2312" w:eastAsia="仿宋_GB2312" w:cs="仿宋_GB2312"/>
                <w:sz w:val="24"/>
                <w:szCs w:val="24"/>
                <w:lang w:eastAsia="zh-CN"/>
              </w:rPr>
              <w:t>。</w:t>
            </w:r>
          </w:p>
        </w:tc>
        <w:tc>
          <w:tcPr>
            <w:tcW w:w="830" w:type="dxa"/>
            <w:vAlign w:val="center"/>
          </w:tcPr>
          <w:p w14:paraId="72717F37">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03AC9F9A">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00E9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32" w:type="dxa"/>
            <w:vMerge w:val="restart"/>
            <w:vAlign w:val="center"/>
          </w:tcPr>
          <w:p w14:paraId="5A06EFD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196" w:type="dxa"/>
            <w:vMerge w:val="restart"/>
            <w:vAlign w:val="center"/>
          </w:tcPr>
          <w:p w14:paraId="265856F6">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实操考场（25分）</w:t>
            </w:r>
          </w:p>
        </w:tc>
        <w:tc>
          <w:tcPr>
            <w:tcW w:w="2738" w:type="dxa"/>
            <w:vMerge w:val="restart"/>
            <w:vAlign w:val="center"/>
          </w:tcPr>
          <w:p w14:paraId="3C7E27A9">
            <w:pPr>
              <w:keepNext w:val="0"/>
              <w:keepLines w:val="0"/>
              <w:pageBreakBefore w:val="0"/>
              <w:widowControl/>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1.实际操作考试项目较齐全；</w:t>
            </w:r>
          </w:p>
          <w:p w14:paraId="3D36D85D">
            <w:pPr>
              <w:keepNext w:val="0"/>
              <w:keepLines w:val="0"/>
              <w:pageBreakBefore w:val="0"/>
              <w:widowControl/>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2.场地面积符合考试点建设标准；</w:t>
            </w:r>
          </w:p>
          <w:p w14:paraId="11768AA0">
            <w:pPr>
              <w:keepNext w:val="0"/>
              <w:keepLines w:val="0"/>
              <w:pageBreakBefore w:val="0"/>
              <w:widowControl/>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3.考试设备设施状态完好；</w:t>
            </w:r>
          </w:p>
          <w:p w14:paraId="5F1FD6D5">
            <w:pPr>
              <w:keepNext w:val="0"/>
              <w:keepLines w:val="0"/>
              <w:pageBreakBefore w:val="0"/>
              <w:widowControl/>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4.考室采光通风良好，卫生整洁</w:t>
            </w:r>
            <w:r>
              <w:rPr>
                <w:rFonts w:hint="eastAsia" w:ascii="仿宋_GB2312" w:hAnsi="仿宋_GB2312" w:eastAsia="仿宋_GB2312" w:cs="仿宋_GB2312"/>
                <w:sz w:val="24"/>
                <w:szCs w:val="24"/>
                <w:lang w:eastAsia="zh-CN"/>
              </w:rPr>
              <w:t>；</w:t>
            </w:r>
          </w:p>
          <w:p w14:paraId="44EFF0B2">
            <w:pPr>
              <w:keepNext w:val="0"/>
              <w:keepLines w:val="0"/>
              <w:pageBreakBefore w:val="0"/>
              <w:widowControl/>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对照广东省特种作业实操考试评分系统要求，配备相应的平板电脑、投影仪器，扩音器等特种作业无纸化考试设备</w:t>
            </w:r>
            <w:r>
              <w:rPr>
                <w:rFonts w:hint="eastAsia" w:ascii="仿宋_GB2312" w:hAnsi="仿宋_GB2312" w:eastAsia="仿宋_GB2312" w:cs="仿宋_GB2312"/>
                <w:sz w:val="24"/>
                <w:szCs w:val="24"/>
                <w:lang w:eastAsia="zh-CN"/>
              </w:rPr>
              <w:t>。</w:t>
            </w:r>
          </w:p>
        </w:tc>
        <w:tc>
          <w:tcPr>
            <w:tcW w:w="950" w:type="dxa"/>
            <w:vAlign w:val="center"/>
          </w:tcPr>
          <w:p w14:paraId="07F4A93C">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509" w:type="dxa"/>
            <w:vAlign w:val="center"/>
          </w:tcPr>
          <w:p w14:paraId="7FA4D74C">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1.具备符合要求的作业类别项目且各科目考试设备设施状态完好，每个类别得2.5分</w:t>
            </w:r>
            <w:r>
              <w:rPr>
                <w:rFonts w:hint="eastAsia" w:ascii="仿宋_GB2312" w:hAnsi="仿宋_GB2312" w:eastAsia="仿宋_GB2312" w:cs="仿宋_GB2312"/>
                <w:sz w:val="24"/>
                <w:szCs w:val="24"/>
                <w:lang w:eastAsia="zh-CN"/>
              </w:rPr>
              <w:t>；</w:t>
            </w:r>
          </w:p>
          <w:p w14:paraId="5714D90B">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2.设备状态不满足考试要求，该类别不得分</w:t>
            </w:r>
            <w:r>
              <w:rPr>
                <w:rFonts w:hint="eastAsia" w:ascii="仿宋_GB2312" w:hAnsi="仿宋_GB2312" w:eastAsia="仿宋_GB2312" w:cs="仿宋_GB2312"/>
                <w:sz w:val="24"/>
                <w:szCs w:val="24"/>
                <w:lang w:eastAsia="zh-CN"/>
              </w:rPr>
              <w:t>。</w:t>
            </w:r>
          </w:p>
        </w:tc>
        <w:tc>
          <w:tcPr>
            <w:tcW w:w="830" w:type="dxa"/>
            <w:vAlign w:val="center"/>
          </w:tcPr>
          <w:p w14:paraId="2E3B9469">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仿宋_GB2312" w:hAnsi="仿宋_GB2312" w:eastAsia="仿宋_GB2312" w:cs="仿宋_GB2312"/>
                <w:sz w:val="24"/>
                <w:szCs w:val="24"/>
              </w:rPr>
            </w:pPr>
          </w:p>
        </w:tc>
        <w:tc>
          <w:tcPr>
            <w:tcW w:w="3478" w:type="dxa"/>
            <w:vMerge w:val="restart"/>
            <w:vAlign w:val="center"/>
          </w:tcPr>
          <w:p w14:paraId="63A3C707">
            <w:pPr>
              <w:keepNext w:val="0"/>
              <w:keepLines w:val="0"/>
              <w:pageBreakBefore w:val="0"/>
              <w:widowControl/>
              <w:numPr>
                <w:ilvl w:val="0"/>
                <w:numId w:val="6"/>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提供现场</w:t>
            </w:r>
            <w:r>
              <w:rPr>
                <w:rFonts w:hint="eastAsia" w:ascii="仿宋_GB2312" w:hAnsi="仿宋_GB2312" w:eastAsia="仿宋_GB2312" w:cs="仿宋_GB2312"/>
                <w:sz w:val="24"/>
                <w:szCs w:val="24"/>
              </w:rPr>
              <w:t>彩照并加盖公章作为证明材料</w:t>
            </w:r>
            <w:r>
              <w:rPr>
                <w:rFonts w:hint="eastAsia" w:ascii="仿宋_GB2312" w:hAnsi="仿宋_GB2312" w:eastAsia="仿宋_GB2312" w:cs="仿宋_GB2312"/>
                <w:sz w:val="24"/>
                <w:szCs w:val="24"/>
                <w:lang w:eastAsia="zh-CN"/>
              </w:rPr>
              <w:t>；</w:t>
            </w:r>
          </w:p>
          <w:p w14:paraId="61DC6BC2">
            <w:pPr>
              <w:pStyle w:val="15"/>
              <w:keepNext w:val="0"/>
              <w:keepLines w:val="0"/>
              <w:pageBreakBefore w:val="0"/>
              <w:kinsoku/>
              <w:wordWrap/>
              <w:overflowPunct/>
              <w:topLinePunct w:val="0"/>
              <w:autoSpaceDE/>
              <w:autoSpaceDN/>
              <w:bidi w:val="0"/>
              <w:adjustRightInd/>
              <w:spacing w:after="0" w:line="40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lang w:val="en-US" w:eastAsia="zh-CN" w:bidi="ar-SA"/>
              </w:rPr>
              <w:t>设备提供发票扫描件及图片并加盖公章。</w:t>
            </w:r>
          </w:p>
        </w:tc>
      </w:tr>
      <w:tr w14:paraId="2F6E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32" w:type="dxa"/>
            <w:vMerge w:val="continue"/>
            <w:vAlign w:val="center"/>
          </w:tcPr>
          <w:p w14:paraId="18A9C53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3B25F4D7">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1E3B1213">
            <w:pPr>
              <w:pStyle w:val="15"/>
              <w:keepNext w:val="0"/>
              <w:keepLines w:val="0"/>
              <w:pageBreakBefore w:val="0"/>
              <w:widowControl/>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0383E6B1">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4509" w:type="dxa"/>
            <w:vAlign w:val="center"/>
          </w:tcPr>
          <w:p w14:paraId="41074B15">
            <w:pPr>
              <w:pStyle w:val="15"/>
              <w:keepNext w:val="0"/>
              <w:keepLines w:val="0"/>
              <w:pageBreakBefore w:val="0"/>
              <w:widowControl/>
              <w:numPr>
                <w:ilvl w:val="0"/>
                <w:numId w:val="7"/>
              </w:numPr>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符合考试点建设标准，各作业类别的科目考室单独设置、无共用情况。可同时开展3个及以上常见操作项目考试，得5分；同时开展2个常见项目考试，得2.5分；只能开展一个项目考试，得1分</w:t>
            </w:r>
            <w:r>
              <w:rPr>
                <w:rFonts w:hint="eastAsia" w:ascii="仿宋_GB2312" w:hAnsi="仿宋_GB2312" w:eastAsia="仿宋_GB2312" w:cs="仿宋_GB2312"/>
                <w:sz w:val="24"/>
                <w:szCs w:val="24"/>
                <w:lang w:eastAsia="zh-CN"/>
              </w:rPr>
              <w:t>；</w:t>
            </w:r>
          </w:p>
          <w:p w14:paraId="3500F31A">
            <w:pPr>
              <w:pStyle w:val="15"/>
              <w:keepNext w:val="0"/>
              <w:keepLines w:val="0"/>
              <w:pageBreakBefore w:val="0"/>
              <w:widowControl/>
              <w:numPr>
                <w:ilvl w:val="0"/>
                <w:numId w:val="7"/>
              </w:numPr>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工位安全距离符合要求，无交叉作业得1.5分。</w:t>
            </w:r>
          </w:p>
        </w:tc>
        <w:tc>
          <w:tcPr>
            <w:tcW w:w="830" w:type="dxa"/>
            <w:vAlign w:val="center"/>
          </w:tcPr>
          <w:p w14:paraId="1A7BE79D">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2F18C88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6753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32" w:type="dxa"/>
            <w:vMerge w:val="continue"/>
            <w:vAlign w:val="center"/>
          </w:tcPr>
          <w:p w14:paraId="5DB1468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3C18F139">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37329066">
            <w:pPr>
              <w:pStyle w:val="15"/>
              <w:keepNext w:val="0"/>
              <w:keepLines w:val="0"/>
              <w:pageBreakBefore w:val="0"/>
              <w:widowControl/>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49F1E8B7">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509" w:type="dxa"/>
            <w:vAlign w:val="center"/>
          </w:tcPr>
          <w:p w14:paraId="037E7E6E">
            <w:pPr>
              <w:pStyle w:val="15"/>
              <w:keepNext w:val="0"/>
              <w:keepLines w:val="0"/>
              <w:pageBreakBefore w:val="0"/>
              <w:widowControl/>
              <w:numPr>
                <w:ilvl w:val="0"/>
                <w:numId w:val="8"/>
              </w:numPr>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符合省实操考试指南要求，各科目</w:t>
            </w:r>
            <w:r>
              <w:rPr>
                <w:rFonts w:hint="eastAsia" w:ascii="仿宋_GB2312" w:hAnsi="仿宋_GB2312" w:eastAsia="仿宋_GB2312" w:cs="仿宋_GB2312"/>
                <w:b w:val="0"/>
                <w:bCs w:val="0"/>
                <w:sz w:val="24"/>
                <w:szCs w:val="24"/>
              </w:rPr>
              <w:t>设备及</w:t>
            </w:r>
            <w:r>
              <w:rPr>
                <w:rFonts w:hint="eastAsia" w:ascii="仿宋_GB2312" w:hAnsi="仿宋_GB2312" w:eastAsia="仿宋_GB2312" w:cs="仿宋_GB2312"/>
                <w:sz w:val="24"/>
                <w:szCs w:val="24"/>
              </w:rPr>
              <w:t>配套工量器具性能、数量满足考试要求，每个作业类别得1分；不满足考试要求不得分</w:t>
            </w:r>
            <w:r>
              <w:rPr>
                <w:rFonts w:hint="eastAsia" w:ascii="仿宋_GB2312" w:hAnsi="仿宋_GB2312" w:eastAsia="仿宋_GB2312" w:cs="仿宋_GB2312"/>
                <w:sz w:val="24"/>
                <w:szCs w:val="24"/>
                <w:lang w:eastAsia="zh-CN"/>
              </w:rPr>
              <w:t>；</w:t>
            </w:r>
          </w:p>
          <w:p w14:paraId="1D812802">
            <w:pPr>
              <w:pStyle w:val="15"/>
              <w:keepNext w:val="0"/>
              <w:keepLines w:val="0"/>
              <w:pageBreakBefore w:val="0"/>
              <w:widowControl/>
              <w:numPr>
                <w:ilvl w:val="0"/>
                <w:numId w:val="8"/>
              </w:numPr>
              <w:kinsoku/>
              <w:wordWrap/>
              <w:overflowPunct/>
              <w:topLinePunct w:val="0"/>
              <w:autoSpaceDE/>
              <w:autoSpaceDN/>
              <w:bidi w:val="0"/>
              <w:adjustRightInd/>
              <w:spacing w:after="0" w:line="32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各科目</w:t>
            </w:r>
            <w:r>
              <w:rPr>
                <w:rFonts w:hint="eastAsia" w:ascii="仿宋_GB2312" w:hAnsi="仿宋_GB2312" w:eastAsia="仿宋_GB2312" w:cs="仿宋_GB2312"/>
                <w:b w:val="0"/>
                <w:bCs w:val="0"/>
                <w:sz w:val="24"/>
                <w:szCs w:val="24"/>
              </w:rPr>
              <w:t>设备及</w:t>
            </w:r>
            <w:r>
              <w:rPr>
                <w:rFonts w:hint="eastAsia" w:ascii="仿宋_GB2312" w:hAnsi="仿宋_GB2312" w:eastAsia="仿宋_GB2312" w:cs="仿宋_GB2312"/>
                <w:sz w:val="24"/>
                <w:szCs w:val="24"/>
              </w:rPr>
              <w:t>配套工量器具数量是最低标准1.5倍及以上，每个类别得2分。</w:t>
            </w:r>
          </w:p>
        </w:tc>
        <w:tc>
          <w:tcPr>
            <w:tcW w:w="830" w:type="dxa"/>
            <w:vAlign w:val="center"/>
          </w:tcPr>
          <w:p w14:paraId="1F0A263A">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6B524C7E">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19A6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2" w:type="dxa"/>
            <w:vMerge w:val="continue"/>
            <w:vAlign w:val="center"/>
          </w:tcPr>
          <w:p w14:paraId="7D1412E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0F796C2D">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6455E9A4">
            <w:pPr>
              <w:pStyle w:val="15"/>
              <w:keepNext w:val="0"/>
              <w:keepLines w:val="0"/>
              <w:pageBreakBefore w:val="0"/>
              <w:widowControl/>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4FDE3C99">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4509" w:type="dxa"/>
            <w:vAlign w:val="center"/>
          </w:tcPr>
          <w:p w14:paraId="022454BA">
            <w:pPr>
              <w:pStyle w:val="15"/>
              <w:keepNext w:val="0"/>
              <w:keepLines w:val="0"/>
              <w:pageBreakBefore w:val="0"/>
              <w:widowControl/>
              <w:numPr>
                <w:ilvl w:val="0"/>
                <w:numId w:val="9"/>
              </w:numPr>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考室明亮干净且通风良好，得1.5分</w:t>
            </w:r>
            <w:r>
              <w:rPr>
                <w:rFonts w:hint="eastAsia" w:ascii="仿宋_GB2312" w:hAnsi="仿宋_GB2312" w:eastAsia="仿宋_GB2312" w:cs="仿宋_GB2312"/>
                <w:sz w:val="24"/>
                <w:szCs w:val="24"/>
                <w:lang w:eastAsia="zh-CN"/>
              </w:rPr>
              <w:t>；</w:t>
            </w:r>
          </w:p>
          <w:p w14:paraId="78EA545B">
            <w:pPr>
              <w:pStyle w:val="15"/>
              <w:keepNext w:val="0"/>
              <w:keepLines w:val="0"/>
              <w:pageBreakBefore w:val="0"/>
              <w:widowControl/>
              <w:numPr>
                <w:ilvl w:val="0"/>
                <w:numId w:val="9"/>
              </w:numPr>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安全标示及设备操作规程清晰醒目，得1分。</w:t>
            </w:r>
          </w:p>
        </w:tc>
        <w:tc>
          <w:tcPr>
            <w:tcW w:w="830" w:type="dxa"/>
            <w:vAlign w:val="center"/>
          </w:tcPr>
          <w:p w14:paraId="7EDEC0A9">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23781EC3">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0450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2" w:type="dxa"/>
            <w:vMerge w:val="restart"/>
            <w:vAlign w:val="center"/>
          </w:tcPr>
          <w:p w14:paraId="0CBBF66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2196" w:type="dxa"/>
            <w:vMerge w:val="restart"/>
            <w:vAlign w:val="center"/>
          </w:tcPr>
          <w:p w14:paraId="0091D332">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考务管理（1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w:t>
            </w:r>
          </w:p>
        </w:tc>
        <w:tc>
          <w:tcPr>
            <w:tcW w:w="2738" w:type="dxa"/>
            <w:vMerge w:val="restart"/>
            <w:vAlign w:val="center"/>
          </w:tcPr>
          <w:p w14:paraId="47D13545">
            <w:pPr>
              <w:keepNext w:val="0"/>
              <w:keepLines w:val="0"/>
              <w:pageBreakBefore w:val="0"/>
              <w:widowControl/>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1.建立健全各项考务工作制度及台账；</w:t>
            </w:r>
          </w:p>
          <w:p w14:paraId="33FE8FB9">
            <w:pPr>
              <w:keepNext w:val="0"/>
              <w:keepLines w:val="0"/>
              <w:pageBreakBefore w:val="0"/>
              <w:widowControl/>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2.建立健全安全制度及落实日常管理措施；</w:t>
            </w:r>
          </w:p>
          <w:p w14:paraId="2C0C3EC3">
            <w:pPr>
              <w:keepNext w:val="0"/>
              <w:keepLines w:val="0"/>
              <w:pageBreakBefore w:val="0"/>
              <w:widowControl/>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3.考试档案、监控资料保存完整可随时检查；</w:t>
            </w:r>
          </w:p>
          <w:p w14:paraId="15657D95">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4.无违纪、被通报记录，无投诉记录；</w:t>
            </w:r>
          </w:p>
        </w:tc>
        <w:tc>
          <w:tcPr>
            <w:tcW w:w="950" w:type="dxa"/>
            <w:vAlign w:val="center"/>
          </w:tcPr>
          <w:p w14:paraId="6C91C49A">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09" w:type="dxa"/>
            <w:vAlign w:val="center"/>
          </w:tcPr>
          <w:p w14:paraId="66C41F9B">
            <w:pPr>
              <w:keepNext w:val="0"/>
              <w:keepLines w:val="0"/>
              <w:pageBreakBefore w:val="0"/>
              <w:widowControl/>
              <w:numPr>
                <w:ilvl w:val="0"/>
                <w:numId w:val="10"/>
              </w:numPr>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工作制度及台账符合要求得2分</w:t>
            </w:r>
            <w:r>
              <w:rPr>
                <w:rFonts w:hint="eastAsia" w:ascii="仿宋_GB2312" w:hAnsi="仿宋_GB2312" w:eastAsia="仿宋_GB2312" w:cs="仿宋_GB2312"/>
                <w:sz w:val="24"/>
                <w:szCs w:val="24"/>
                <w:lang w:eastAsia="zh-CN"/>
              </w:rPr>
              <w:t>；</w:t>
            </w:r>
          </w:p>
          <w:p w14:paraId="6614BF4C">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2.缺失一项扣0.5分，扣完即止</w:t>
            </w:r>
            <w:r>
              <w:rPr>
                <w:rFonts w:hint="eastAsia" w:ascii="仿宋_GB2312" w:hAnsi="仿宋_GB2312" w:eastAsia="仿宋_GB2312" w:cs="仿宋_GB2312"/>
                <w:sz w:val="24"/>
                <w:szCs w:val="24"/>
                <w:lang w:eastAsia="zh-CN"/>
              </w:rPr>
              <w:t>。</w:t>
            </w:r>
          </w:p>
        </w:tc>
        <w:tc>
          <w:tcPr>
            <w:tcW w:w="830" w:type="dxa"/>
            <w:vAlign w:val="center"/>
          </w:tcPr>
          <w:p w14:paraId="18B7633C">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restart"/>
            <w:vAlign w:val="center"/>
          </w:tcPr>
          <w:p w14:paraId="34EF49B1">
            <w:pPr>
              <w:keepNext w:val="0"/>
              <w:keepLines w:val="0"/>
              <w:pageBreakBefore w:val="0"/>
              <w:widowControl/>
              <w:numPr>
                <w:ilvl w:val="0"/>
                <w:numId w:val="0"/>
              </w:numPr>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主要台账包括：</w:t>
            </w:r>
          </w:p>
          <w:p w14:paraId="2F23FB6E">
            <w:pPr>
              <w:keepNext w:val="0"/>
              <w:keepLines w:val="0"/>
              <w:pageBreakBefore w:val="0"/>
              <w:widowControl/>
              <w:numPr>
                <w:ilvl w:val="0"/>
                <w:numId w:val="0"/>
              </w:numPr>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考试视频监控管理台账；</w:t>
            </w:r>
          </w:p>
          <w:p w14:paraId="66EC7A46">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考试服务器管理台账；</w:t>
            </w:r>
          </w:p>
          <w:p w14:paraId="275A5D91">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考试设备设施维护；</w:t>
            </w:r>
          </w:p>
          <w:p w14:paraId="14931CE0">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考前检查台账；</w:t>
            </w:r>
          </w:p>
          <w:p w14:paraId="6409ECC1">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其它工作台账。</w:t>
            </w:r>
          </w:p>
          <w:p w14:paraId="39F0917D">
            <w:pPr>
              <w:keepNext w:val="0"/>
              <w:keepLines w:val="0"/>
              <w:pageBreakBefore w:val="0"/>
              <w:widowControl/>
              <w:kinsoku/>
              <w:wordWrap/>
              <w:overflowPunct/>
              <w:topLinePunct w:val="0"/>
              <w:autoSpaceDE/>
              <w:autoSpaceDN/>
              <w:bidi w:val="0"/>
              <w:adjustRightInd/>
              <w:spacing w:line="280" w:lineRule="exact"/>
              <w:ind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2.应急安全预案符合GB/T29639的火灾、踩踏、触电等别类专项</w:t>
            </w:r>
            <w:r>
              <w:rPr>
                <w:rFonts w:hint="eastAsia" w:ascii="仿宋_GB2312" w:hAnsi="仿宋_GB2312" w:eastAsia="仿宋_GB2312" w:cs="仿宋_GB2312"/>
                <w:sz w:val="24"/>
                <w:szCs w:val="24"/>
                <w:lang w:eastAsia="zh-CN"/>
              </w:rPr>
              <w:t>。</w:t>
            </w:r>
          </w:p>
        </w:tc>
      </w:tr>
      <w:tr w14:paraId="1D61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2" w:type="dxa"/>
            <w:vMerge w:val="continue"/>
            <w:vAlign w:val="center"/>
          </w:tcPr>
          <w:p w14:paraId="73C5937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p>
        </w:tc>
        <w:tc>
          <w:tcPr>
            <w:tcW w:w="2196" w:type="dxa"/>
            <w:vMerge w:val="continue"/>
            <w:vAlign w:val="center"/>
          </w:tcPr>
          <w:p w14:paraId="292C29DA">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15CC23ED">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54DC1544">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4509" w:type="dxa"/>
            <w:vAlign w:val="center"/>
          </w:tcPr>
          <w:p w14:paraId="7C3C4073">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1.编制专项应急安全及突发停考的预案或处置方案，得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p w14:paraId="080E7B20">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2.落实定期安全巡检制度及重点设施检查台账，得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830" w:type="dxa"/>
            <w:vAlign w:val="center"/>
          </w:tcPr>
          <w:p w14:paraId="68554D05">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5287CFD4">
            <w:pPr>
              <w:keepNext w:val="0"/>
              <w:keepLines w:val="0"/>
              <w:pageBreakBefore w:val="0"/>
              <w:widowControl/>
              <w:kinsoku/>
              <w:wordWrap/>
              <w:overflowPunct/>
              <w:topLinePunct w:val="0"/>
              <w:autoSpaceDE/>
              <w:autoSpaceDN/>
              <w:bidi w:val="0"/>
              <w:adjustRightInd/>
              <w:spacing w:line="280" w:lineRule="exact"/>
              <w:ind w:firstLine="480" w:firstLineChars="200"/>
              <w:jc w:val="left"/>
              <w:textAlignment w:val="auto"/>
              <w:rPr>
                <w:rFonts w:hint="eastAsia" w:ascii="仿宋_GB2312" w:hAnsi="仿宋_GB2312" w:eastAsia="仿宋_GB2312" w:cs="仿宋_GB2312"/>
                <w:sz w:val="24"/>
                <w:szCs w:val="24"/>
              </w:rPr>
            </w:pPr>
          </w:p>
        </w:tc>
      </w:tr>
      <w:tr w14:paraId="6E4D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2" w:type="dxa"/>
            <w:vMerge w:val="continue"/>
            <w:vAlign w:val="center"/>
          </w:tcPr>
          <w:p w14:paraId="7FFEAD13">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p>
        </w:tc>
        <w:tc>
          <w:tcPr>
            <w:tcW w:w="2196" w:type="dxa"/>
            <w:vMerge w:val="continue"/>
            <w:vAlign w:val="center"/>
          </w:tcPr>
          <w:p w14:paraId="14B59CE1">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086CEFAD">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47C01283">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09" w:type="dxa"/>
            <w:vAlign w:val="center"/>
          </w:tcPr>
          <w:p w14:paraId="1EB79BB4">
            <w:pPr>
              <w:keepNext w:val="0"/>
              <w:keepLines w:val="0"/>
              <w:pageBreakBefore w:val="0"/>
              <w:widowControl/>
              <w:numPr>
                <w:ilvl w:val="0"/>
                <w:numId w:val="11"/>
              </w:numPr>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抽查以往3年考试档案、监考视频，保存完整得2分</w:t>
            </w:r>
            <w:r>
              <w:rPr>
                <w:rFonts w:hint="eastAsia" w:ascii="仿宋_GB2312" w:hAnsi="仿宋_GB2312" w:eastAsia="仿宋_GB2312" w:cs="仿宋_GB2312"/>
                <w:sz w:val="24"/>
                <w:szCs w:val="24"/>
                <w:lang w:eastAsia="zh-CN"/>
              </w:rPr>
              <w:t>；</w:t>
            </w:r>
          </w:p>
          <w:p w14:paraId="2212EDAC">
            <w:pPr>
              <w:keepNext w:val="0"/>
              <w:keepLines w:val="0"/>
              <w:pageBreakBefore w:val="0"/>
              <w:widowControl/>
              <w:numPr>
                <w:ilvl w:val="0"/>
                <w:numId w:val="11"/>
              </w:numPr>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缺失1次扣1分，缺失3次考务管理项目0分。</w:t>
            </w:r>
          </w:p>
        </w:tc>
        <w:tc>
          <w:tcPr>
            <w:tcW w:w="830" w:type="dxa"/>
            <w:vAlign w:val="center"/>
          </w:tcPr>
          <w:p w14:paraId="1706BB6F">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7998122B">
            <w:pPr>
              <w:keepNext w:val="0"/>
              <w:keepLines w:val="0"/>
              <w:pageBreakBefore w:val="0"/>
              <w:widowControl/>
              <w:kinsoku/>
              <w:wordWrap/>
              <w:overflowPunct/>
              <w:topLinePunct w:val="0"/>
              <w:autoSpaceDE/>
              <w:autoSpaceDN/>
              <w:bidi w:val="0"/>
              <w:adjustRightInd/>
              <w:spacing w:line="280" w:lineRule="exact"/>
              <w:ind w:firstLine="480" w:firstLineChars="200"/>
              <w:jc w:val="left"/>
              <w:textAlignment w:val="auto"/>
              <w:rPr>
                <w:rFonts w:hint="eastAsia" w:ascii="仿宋_GB2312" w:hAnsi="仿宋_GB2312" w:eastAsia="仿宋_GB2312" w:cs="仿宋_GB2312"/>
                <w:sz w:val="24"/>
                <w:szCs w:val="24"/>
              </w:rPr>
            </w:pPr>
          </w:p>
        </w:tc>
      </w:tr>
      <w:tr w14:paraId="62CC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2" w:type="dxa"/>
            <w:vMerge w:val="continue"/>
            <w:vAlign w:val="center"/>
          </w:tcPr>
          <w:p w14:paraId="7F0A90D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p>
        </w:tc>
        <w:tc>
          <w:tcPr>
            <w:tcW w:w="2196" w:type="dxa"/>
            <w:vMerge w:val="continue"/>
            <w:vAlign w:val="center"/>
          </w:tcPr>
          <w:p w14:paraId="2F5EBD2A">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p>
        </w:tc>
        <w:tc>
          <w:tcPr>
            <w:tcW w:w="2738" w:type="dxa"/>
            <w:vMerge w:val="continue"/>
            <w:vAlign w:val="center"/>
          </w:tcPr>
          <w:p w14:paraId="2C78AC55">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70CE9C60">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4509" w:type="dxa"/>
            <w:vAlign w:val="center"/>
          </w:tcPr>
          <w:p w14:paraId="75F4EC38">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考试机构收到对该机构有效投诉或巡考发现问题1次扣1分，该项扣完即止</w:t>
            </w:r>
            <w:r>
              <w:rPr>
                <w:rFonts w:hint="eastAsia" w:ascii="仿宋_GB2312" w:hAnsi="仿宋_GB2312" w:eastAsia="仿宋_GB2312" w:cs="仿宋_GB2312"/>
                <w:sz w:val="24"/>
                <w:szCs w:val="24"/>
                <w:lang w:eastAsia="zh-CN"/>
              </w:rPr>
              <w:t>。</w:t>
            </w:r>
          </w:p>
        </w:tc>
        <w:tc>
          <w:tcPr>
            <w:tcW w:w="830" w:type="dxa"/>
            <w:vAlign w:val="center"/>
          </w:tcPr>
          <w:p w14:paraId="3232F3B7">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continue"/>
            <w:vAlign w:val="center"/>
          </w:tcPr>
          <w:p w14:paraId="6233F781">
            <w:pPr>
              <w:keepNext w:val="0"/>
              <w:keepLines w:val="0"/>
              <w:pageBreakBefore w:val="0"/>
              <w:widowControl/>
              <w:kinsoku/>
              <w:wordWrap/>
              <w:overflowPunct/>
              <w:topLinePunct w:val="0"/>
              <w:autoSpaceDE/>
              <w:autoSpaceDN/>
              <w:bidi w:val="0"/>
              <w:adjustRightInd/>
              <w:spacing w:line="280" w:lineRule="exact"/>
              <w:ind w:firstLine="480" w:firstLineChars="200"/>
              <w:jc w:val="left"/>
              <w:textAlignment w:val="auto"/>
              <w:rPr>
                <w:rFonts w:hint="eastAsia" w:ascii="仿宋_GB2312" w:hAnsi="仿宋_GB2312" w:eastAsia="仿宋_GB2312" w:cs="仿宋_GB2312"/>
                <w:sz w:val="24"/>
                <w:szCs w:val="24"/>
              </w:rPr>
            </w:pPr>
          </w:p>
        </w:tc>
      </w:tr>
      <w:tr w14:paraId="18EF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32" w:type="dxa"/>
            <w:vMerge w:val="restart"/>
            <w:vAlign w:val="center"/>
          </w:tcPr>
          <w:p w14:paraId="4A62346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196" w:type="dxa"/>
            <w:vMerge w:val="restart"/>
            <w:vAlign w:val="center"/>
          </w:tcPr>
          <w:p w14:paraId="0B293572">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服务团队（10分）</w:t>
            </w:r>
          </w:p>
        </w:tc>
        <w:tc>
          <w:tcPr>
            <w:tcW w:w="2738" w:type="dxa"/>
            <w:vMerge w:val="restart"/>
            <w:vAlign w:val="center"/>
          </w:tcPr>
          <w:p w14:paraId="75AE335A">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配备专职管理人员服务团队</w:t>
            </w:r>
          </w:p>
        </w:tc>
        <w:tc>
          <w:tcPr>
            <w:tcW w:w="950" w:type="dxa"/>
            <w:vAlign w:val="center"/>
          </w:tcPr>
          <w:p w14:paraId="36B39653">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09" w:type="dxa"/>
            <w:vAlign w:val="center"/>
          </w:tcPr>
          <w:p w14:paraId="263A5A5B">
            <w:pPr>
              <w:keepNext w:val="0"/>
              <w:keepLines w:val="0"/>
              <w:pageBreakBefore w:val="0"/>
              <w:widowControl/>
              <w:kinsoku/>
              <w:wordWrap/>
              <w:overflowPunct/>
              <w:topLinePunct w:val="0"/>
              <w:autoSpaceDE/>
              <w:autoSpaceDN/>
              <w:bidi w:val="0"/>
              <w:adjustRightInd/>
              <w:spacing w:line="340" w:lineRule="exact"/>
              <w:ind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配备专职管理人员服务团队（12人），其中包括负责人1名,考务工作人员至少8名，网络、设备维护管理人员至少各1名，财务管理人员1名</w:t>
            </w:r>
            <w:r>
              <w:rPr>
                <w:rFonts w:hint="eastAsia" w:ascii="仿宋_GB2312" w:hAnsi="仿宋_GB2312" w:eastAsia="仿宋_GB2312" w:cs="仿宋_GB2312"/>
                <w:sz w:val="24"/>
                <w:szCs w:val="24"/>
                <w:lang w:eastAsia="zh-CN"/>
              </w:rPr>
              <w:t>；</w:t>
            </w:r>
          </w:p>
          <w:p w14:paraId="39F9004C">
            <w:pPr>
              <w:keepNext w:val="0"/>
              <w:keepLines w:val="0"/>
              <w:pageBreakBefore w:val="0"/>
              <w:widowControl/>
              <w:kinsoku/>
              <w:wordWrap/>
              <w:overflowPunct/>
              <w:topLinePunct w:val="0"/>
              <w:autoSpaceDE/>
              <w:autoSpaceDN/>
              <w:bidi w:val="0"/>
              <w:adjustRightInd/>
              <w:spacing w:line="340" w:lineRule="exact"/>
              <w:ind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满足上述所有条件得3分，不满足不得分，每增加1名考务工作人员加0.5分，满分5分。</w:t>
            </w:r>
          </w:p>
        </w:tc>
        <w:tc>
          <w:tcPr>
            <w:tcW w:w="830" w:type="dxa"/>
            <w:vAlign w:val="center"/>
          </w:tcPr>
          <w:p w14:paraId="3ABD470B">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3478" w:type="dxa"/>
            <w:vMerge w:val="restart"/>
            <w:vAlign w:val="center"/>
          </w:tcPr>
          <w:p w14:paraId="72E493C4">
            <w:pPr>
              <w:keepNext w:val="0"/>
              <w:keepLines w:val="0"/>
              <w:pageBreakBefore w:val="0"/>
              <w:widowControl/>
              <w:numPr>
                <w:ilvl w:val="0"/>
                <w:numId w:val="12"/>
              </w:numPr>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提供人员名册及职责分工</w:t>
            </w:r>
            <w:r>
              <w:rPr>
                <w:rFonts w:hint="eastAsia" w:ascii="仿宋_GB2312" w:hAnsi="仿宋_GB2312" w:eastAsia="仿宋_GB2312" w:cs="仿宋_GB2312"/>
                <w:sz w:val="24"/>
                <w:szCs w:val="24"/>
                <w:lang w:eastAsia="zh-CN"/>
              </w:rPr>
              <w:t>；</w:t>
            </w:r>
          </w:p>
          <w:p w14:paraId="792BF489">
            <w:pPr>
              <w:keepNext w:val="0"/>
              <w:keepLines w:val="0"/>
              <w:pageBreakBefore w:val="0"/>
              <w:widowControl/>
              <w:numPr>
                <w:ilvl w:val="0"/>
                <w:numId w:val="12"/>
              </w:numPr>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须提供个人身份证、相关学历证、职业证书复印件、近6个月社保证明。</w:t>
            </w:r>
          </w:p>
        </w:tc>
      </w:tr>
      <w:tr w14:paraId="42E3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2" w:type="dxa"/>
            <w:vMerge w:val="continue"/>
            <w:vAlign w:val="center"/>
          </w:tcPr>
          <w:p w14:paraId="2AF54E5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0284BE37">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p>
        </w:tc>
        <w:tc>
          <w:tcPr>
            <w:tcW w:w="2738" w:type="dxa"/>
            <w:vMerge w:val="continue"/>
            <w:vAlign w:val="center"/>
          </w:tcPr>
          <w:p w14:paraId="54C62C55">
            <w:pPr>
              <w:pStyle w:val="15"/>
              <w:keepNext w:val="0"/>
              <w:keepLines w:val="0"/>
              <w:pageBreakBefore w:val="0"/>
              <w:kinsoku/>
              <w:wordWrap/>
              <w:overflowPunct/>
              <w:topLinePunct w:val="0"/>
              <w:autoSpaceDE/>
              <w:autoSpaceDN/>
              <w:bidi w:val="0"/>
              <w:adjustRightInd/>
              <w:spacing w:after="0" w:line="34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5CA6D591">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509" w:type="dxa"/>
            <w:vAlign w:val="center"/>
          </w:tcPr>
          <w:p w14:paraId="0A77DBA4">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z w:val="24"/>
                <w:szCs w:val="24"/>
              </w:rPr>
              <w:t>1.网络、</w:t>
            </w:r>
            <w:r>
              <w:rPr>
                <w:rFonts w:hint="eastAsia" w:ascii="仿宋_GB2312" w:hAnsi="仿宋_GB2312" w:eastAsia="仿宋_GB2312" w:cs="仿宋_GB2312"/>
                <w:spacing w:val="-9"/>
                <w:sz w:val="24"/>
                <w:szCs w:val="24"/>
              </w:rPr>
              <w:t>设备维护管理人员具有相关专业学历证书或技能等级证书或操作证，每1人得0.5分</w:t>
            </w:r>
            <w:r>
              <w:rPr>
                <w:rFonts w:hint="eastAsia" w:ascii="仿宋_GB2312" w:hAnsi="仿宋_GB2312" w:eastAsia="仿宋_GB2312" w:cs="仿宋_GB2312"/>
                <w:spacing w:val="-9"/>
                <w:sz w:val="24"/>
                <w:szCs w:val="24"/>
                <w:lang w:eastAsia="zh-CN"/>
              </w:rPr>
              <w:t>；</w:t>
            </w:r>
          </w:p>
          <w:p w14:paraId="6B717B06">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rPr>
              <w:t>2.持相关专业中级及以上职称证书，每1人得1.5分</w:t>
            </w:r>
            <w:r>
              <w:rPr>
                <w:rFonts w:hint="eastAsia" w:ascii="仿宋_GB2312" w:hAnsi="仿宋_GB2312" w:eastAsia="仿宋_GB2312" w:cs="仿宋_GB2312"/>
                <w:spacing w:val="-9"/>
                <w:sz w:val="24"/>
                <w:szCs w:val="24"/>
                <w:lang w:eastAsia="zh-CN"/>
              </w:rPr>
              <w:t>；</w:t>
            </w:r>
          </w:p>
          <w:p w14:paraId="4BB9D661">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3.满分3分。</w:t>
            </w:r>
          </w:p>
        </w:tc>
        <w:tc>
          <w:tcPr>
            <w:tcW w:w="830" w:type="dxa"/>
            <w:vAlign w:val="center"/>
          </w:tcPr>
          <w:p w14:paraId="4F26D739">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rPr>
            </w:pPr>
          </w:p>
        </w:tc>
        <w:tc>
          <w:tcPr>
            <w:tcW w:w="3478" w:type="dxa"/>
            <w:vMerge w:val="continue"/>
            <w:vAlign w:val="center"/>
          </w:tcPr>
          <w:p w14:paraId="3B21E314">
            <w:pPr>
              <w:keepNext w:val="0"/>
              <w:keepLines w:val="0"/>
              <w:pageBreakBefore w:val="0"/>
              <w:widowControl/>
              <w:tabs>
                <w:tab w:val="left" w:pos="312"/>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23CC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2" w:type="dxa"/>
            <w:vMerge w:val="continue"/>
            <w:vAlign w:val="center"/>
          </w:tcPr>
          <w:p w14:paraId="149F66B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Merge w:val="continue"/>
            <w:vAlign w:val="center"/>
          </w:tcPr>
          <w:p w14:paraId="783A3444">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2738" w:type="dxa"/>
            <w:vMerge w:val="continue"/>
            <w:vAlign w:val="center"/>
          </w:tcPr>
          <w:p w14:paraId="3B809C4F">
            <w:pPr>
              <w:pStyle w:val="15"/>
              <w:keepNext w:val="0"/>
              <w:keepLines w:val="0"/>
              <w:pageBreakBefore w:val="0"/>
              <w:kinsoku/>
              <w:wordWrap/>
              <w:overflowPunct/>
              <w:topLinePunct w:val="0"/>
              <w:autoSpaceDE/>
              <w:autoSpaceDN/>
              <w:bidi w:val="0"/>
              <w:adjustRightInd/>
              <w:spacing w:after="0" w:line="400" w:lineRule="exact"/>
              <w:ind w:left="0" w:leftChars="0" w:firstLine="0" w:firstLineChars="0"/>
              <w:textAlignment w:val="auto"/>
              <w:rPr>
                <w:rFonts w:hint="eastAsia" w:ascii="仿宋_GB2312" w:hAnsi="仿宋_GB2312" w:eastAsia="仿宋_GB2312" w:cs="仿宋_GB2312"/>
                <w:sz w:val="24"/>
                <w:szCs w:val="24"/>
              </w:rPr>
            </w:pPr>
          </w:p>
        </w:tc>
        <w:tc>
          <w:tcPr>
            <w:tcW w:w="950" w:type="dxa"/>
            <w:vAlign w:val="center"/>
          </w:tcPr>
          <w:p w14:paraId="60DD3373">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09" w:type="dxa"/>
            <w:vAlign w:val="center"/>
          </w:tcPr>
          <w:p w14:paraId="7CE0E084">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项目负责人学历大专及以上1分，持相专业中级及以上职称证书得1分，</w:t>
            </w:r>
            <w:r>
              <w:rPr>
                <w:rFonts w:hint="eastAsia" w:ascii="仿宋_GB2312" w:hAnsi="仿宋_GB2312" w:eastAsia="仿宋_GB2312" w:cs="仿宋_GB2312"/>
                <w:sz w:val="24"/>
                <w:szCs w:val="24"/>
              </w:rPr>
              <w:t>满分2分</w:t>
            </w:r>
            <w:r>
              <w:rPr>
                <w:rFonts w:hint="eastAsia" w:ascii="仿宋_GB2312" w:hAnsi="仿宋_GB2312" w:eastAsia="仿宋_GB2312" w:cs="仿宋_GB2312"/>
                <w:spacing w:val="-9"/>
                <w:sz w:val="24"/>
                <w:szCs w:val="24"/>
              </w:rPr>
              <w:t>。</w:t>
            </w:r>
          </w:p>
        </w:tc>
        <w:tc>
          <w:tcPr>
            <w:tcW w:w="830" w:type="dxa"/>
            <w:vAlign w:val="center"/>
          </w:tcPr>
          <w:p w14:paraId="2634B4B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3478" w:type="dxa"/>
            <w:vMerge w:val="continue"/>
            <w:vAlign w:val="center"/>
          </w:tcPr>
          <w:p w14:paraId="6FF59650">
            <w:pPr>
              <w:keepNext w:val="0"/>
              <w:keepLines w:val="0"/>
              <w:pageBreakBefore w:val="0"/>
              <w:widowControl/>
              <w:tabs>
                <w:tab w:val="left" w:pos="312"/>
              </w:tabs>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r>
      <w:tr w14:paraId="7F68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32" w:type="dxa"/>
            <w:vAlign w:val="center"/>
          </w:tcPr>
          <w:p w14:paraId="7DFFC7A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2196" w:type="dxa"/>
            <w:vAlign w:val="center"/>
          </w:tcPr>
          <w:p w14:paraId="5C5E3A8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加分项</w:t>
            </w:r>
          </w:p>
        </w:tc>
        <w:tc>
          <w:tcPr>
            <w:tcW w:w="2738" w:type="dxa"/>
            <w:vAlign w:val="center"/>
          </w:tcPr>
          <w:p w14:paraId="49135523">
            <w:pPr>
              <w:pStyle w:val="15"/>
              <w:keepNext w:val="0"/>
              <w:keepLines w:val="0"/>
              <w:pageBreakBefore w:val="0"/>
              <w:numPr>
                <w:ilvl w:val="0"/>
                <w:numId w:val="0"/>
              </w:numPr>
              <w:kinsoku/>
              <w:wordWrap/>
              <w:overflowPunct/>
              <w:topLinePunct w:val="0"/>
              <w:autoSpaceDE/>
              <w:autoSpaceDN/>
              <w:bidi w:val="0"/>
              <w:adjustRightInd/>
              <w:spacing w:after="0" w:line="40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近2年受到国家、省和市</w:t>
            </w:r>
            <w:r>
              <w:rPr>
                <w:rFonts w:hint="eastAsia" w:ascii="仿宋_GB2312" w:hAnsi="仿宋_GB2312" w:eastAsia="仿宋_GB2312" w:cs="仿宋_GB2312"/>
                <w:sz w:val="24"/>
                <w:szCs w:val="24"/>
                <w:lang w:eastAsia="zh-CN"/>
              </w:rPr>
              <w:t>通报表扬</w:t>
            </w:r>
            <w:r>
              <w:rPr>
                <w:rFonts w:hint="eastAsia" w:ascii="仿宋_GB2312" w:hAnsi="仿宋_GB2312" w:eastAsia="仿宋_GB2312" w:cs="仿宋_GB2312"/>
                <w:sz w:val="24"/>
                <w:szCs w:val="24"/>
              </w:rPr>
              <w:t>；</w:t>
            </w:r>
          </w:p>
        </w:tc>
        <w:tc>
          <w:tcPr>
            <w:tcW w:w="950" w:type="dxa"/>
            <w:vAlign w:val="center"/>
          </w:tcPr>
          <w:p w14:paraId="64A3D3D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c>
          <w:tcPr>
            <w:tcW w:w="4509" w:type="dxa"/>
            <w:vAlign w:val="center"/>
          </w:tcPr>
          <w:p w14:paraId="6713C44A">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得到国家有关部委和省政府（省安委会）、市政府（市安委会）通过正式文件予以推广的安全生产相关经验做法，每次分别加</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分；得到省</w:t>
            </w:r>
            <w:r>
              <w:rPr>
                <w:rFonts w:hint="eastAsia" w:ascii="仿宋_GB2312" w:hAnsi="仿宋_GB2312" w:eastAsia="仿宋_GB2312" w:cs="仿宋_GB2312"/>
                <w:sz w:val="24"/>
                <w:szCs w:val="24"/>
                <w:lang w:eastAsia="zh-CN"/>
              </w:rPr>
              <w:t>应急管理厅</w:t>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应急管理局</w:t>
            </w:r>
            <w:r>
              <w:rPr>
                <w:rFonts w:hint="eastAsia" w:ascii="仿宋_GB2312" w:hAnsi="仿宋_GB2312" w:eastAsia="仿宋_GB2312" w:cs="仿宋_GB2312"/>
                <w:sz w:val="24"/>
                <w:szCs w:val="24"/>
              </w:rPr>
              <w:t>通过正式文件予以推广的安全生产相关经验做法，每次分别加0.5、0.3分</w:t>
            </w:r>
            <w:r>
              <w:rPr>
                <w:rFonts w:hint="eastAsia" w:ascii="仿宋_GB2312" w:hAnsi="仿宋_GB2312" w:eastAsia="仿宋_GB2312" w:cs="仿宋_GB2312"/>
                <w:sz w:val="24"/>
                <w:szCs w:val="24"/>
                <w:lang w:eastAsia="zh-CN"/>
              </w:rPr>
              <w:t>；</w:t>
            </w:r>
          </w:p>
          <w:p w14:paraId="03A2921C">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得到国家有关部委和省政府（省安委会）、市政府（市安委会）嘉奖、表彰的与安全生产相关的先进集体，每次分别加</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p w14:paraId="75D59AE2">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“安全生产月”活动项目纳入全市项目且被市安委办通报表扬的</w:t>
            </w:r>
            <w:r>
              <w:rPr>
                <w:rFonts w:hint="eastAsia" w:ascii="仿宋_GB2312" w:hAnsi="仿宋_GB2312" w:eastAsia="仿宋_GB2312" w:cs="仿宋_GB2312"/>
                <w:sz w:val="24"/>
                <w:szCs w:val="24"/>
                <w:lang w:eastAsia="zh-CN"/>
              </w:rPr>
              <w:t>，加</w:t>
            </w:r>
            <w:r>
              <w:rPr>
                <w:rFonts w:hint="eastAsia" w:ascii="仿宋_GB2312" w:hAnsi="仿宋_GB2312" w:eastAsia="仿宋_GB2312" w:cs="仿宋_GB2312"/>
                <w:sz w:val="24"/>
                <w:szCs w:val="24"/>
                <w:lang w:val="en-US" w:eastAsia="zh-CN"/>
              </w:rPr>
              <w:t>0.3分</w:t>
            </w:r>
            <w:r>
              <w:rPr>
                <w:rFonts w:hint="eastAsia" w:ascii="仿宋_GB2312" w:hAnsi="仿宋_GB2312" w:eastAsia="仿宋_GB2312" w:cs="仿宋_GB2312"/>
                <w:sz w:val="24"/>
                <w:szCs w:val="24"/>
                <w:lang w:eastAsia="zh-CN"/>
              </w:rPr>
              <w:t>；</w:t>
            </w:r>
          </w:p>
          <w:p w14:paraId="00A5EA57">
            <w:pPr>
              <w:widowControl/>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4.安全宣传“五进”工作成效突出，经验做法</w:t>
            </w:r>
            <w:r>
              <w:rPr>
                <w:rFonts w:hint="eastAsia" w:ascii="仿宋_GB2312" w:hAnsi="仿宋_GB2312" w:eastAsia="仿宋_GB2312" w:cs="仿宋_GB2312"/>
                <w:sz w:val="24"/>
                <w:szCs w:val="24"/>
              </w:rPr>
              <w:t>被市安委办通报表扬的</w:t>
            </w:r>
            <w:r>
              <w:rPr>
                <w:rFonts w:hint="eastAsia" w:ascii="仿宋_GB2312" w:hAnsi="仿宋_GB2312" w:eastAsia="仿宋_GB2312" w:cs="仿宋_GB2312"/>
                <w:sz w:val="24"/>
                <w:szCs w:val="24"/>
                <w:lang w:eastAsia="zh-CN"/>
              </w:rPr>
              <w:t>，加</w:t>
            </w:r>
            <w:r>
              <w:rPr>
                <w:rFonts w:hint="eastAsia" w:ascii="仿宋_GB2312" w:hAnsi="仿宋_GB2312" w:eastAsia="仿宋_GB2312" w:cs="仿宋_GB2312"/>
                <w:sz w:val="24"/>
                <w:szCs w:val="24"/>
                <w:lang w:val="en-US" w:eastAsia="zh-CN"/>
              </w:rPr>
              <w:t>0.3分。</w:t>
            </w:r>
          </w:p>
          <w:p w14:paraId="3A5358B4">
            <w:pPr>
              <w:widowControl/>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加分有效期以发文日期为准。</w:t>
            </w:r>
          </w:p>
          <w:p w14:paraId="7DED3C22">
            <w:pPr>
              <w:keepNext w:val="0"/>
              <w:keepLines w:val="0"/>
              <w:pageBreakBefore w:val="0"/>
              <w:kinsoku/>
              <w:wordWrap/>
              <w:overflowPunct/>
              <w:topLinePunct w:val="0"/>
              <w:autoSpaceDE/>
              <w:autoSpaceDN/>
              <w:bidi w:val="0"/>
              <w:adjustRightInd/>
              <w:spacing w:after="0" w:line="40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（计算排名时，在总得分相同的情况下</w:t>
            </w:r>
            <w:r>
              <w:rPr>
                <w:rFonts w:hint="eastAsia" w:ascii="仿宋_GB2312" w:hAnsi="仿宋_GB2312" w:eastAsia="仿宋_GB2312" w:cs="仿宋_GB2312"/>
                <w:b/>
                <w:bCs/>
                <w:sz w:val="24"/>
                <w:szCs w:val="24"/>
                <w:lang w:eastAsia="zh-CN"/>
              </w:rPr>
              <w:t>才</w:t>
            </w:r>
            <w:r>
              <w:rPr>
                <w:rFonts w:hint="eastAsia" w:ascii="仿宋_GB2312" w:hAnsi="仿宋_GB2312" w:eastAsia="仿宋_GB2312" w:cs="仿宋_GB2312"/>
                <w:b/>
                <w:bCs/>
                <w:sz w:val="24"/>
                <w:szCs w:val="24"/>
              </w:rPr>
              <w:t>计算加分项）</w:t>
            </w:r>
          </w:p>
        </w:tc>
        <w:tc>
          <w:tcPr>
            <w:tcW w:w="830" w:type="dxa"/>
            <w:vAlign w:val="center"/>
          </w:tcPr>
          <w:p w14:paraId="62AA4BD1">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p>
        </w:tc>
        <w:tc>
          <w:tcPr>
            <w:tcW w:w="3478" w:type="dxa"/>
            <w:vAlign w:val="center"/>
          </w:tcPr>
          <w:p w14:paraId="1ACD50BE">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提供有关证明文件的电子版或纸质原件扫描件</w:t>
            </w:r>
          </w:p>
        </w:tc>
      </w:tr>
    </w:tbl>
    <w:p w14:paraId="0660A4F8">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sz w:val="32"/>
          <w:szCs w:val="32"/>
        </w:rPr>
        <w:sectPr>
          <w:pgSz w:w="16838" w:h="11906" w:orient="landscape"/>
          <w:pgMar w:top="2098" w:right="1474" w:bottom="2041" w:left="1587" w:header="851" w:footer="992" w:gutter="0"/>
          <w:pgBorders>
            <w:top w:val="none" w:sz="0" w:space="0"/>
            <w:left w:val="none" w:sz="0" w:space="0"/>
            <w:bottom w:val="none" w:sz="0" w:space="0"/>
            <w:right w:val="none" w:sz="0" w:space="0"/>
          </w:pgBorders>
          <w:cols w:space="425" w:num="1"/>
          <w:docGrid w:type="lines" w:linePitch="312" w:charSpace="0"/>
        </w:sectPr>
      </w:pPr>
    </w:p>
    <w:p w14:paraId="0054F2E2">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14:paraId="6377B40F">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b w:val="0"/>
          <w:bCs/>
          <w:kern w:val="44"/>
          <w:sz w:val="44"/>
          <w:szCs w:val="44"/>
          <w:shd w:val="clear" w:color="auto" w:fill="FFFFFF"/>
          <w:lang w:val="en-US" w:eastAsia="zh-CN" w:bidi="ar-SA"/>
        </w:rPr>
      </w:pPr>
      <w:r>
        <w:rPr>
          <w:rFonts w:hint="default" w:ascii="Times New Roman" w:hAnsi="Times New Roman" w:eastAsia="方正小标宋_GBK" w:cs="Times New Roman"/>
          <w:b w:val="0"/>
          <w:bCs/>
          <w:kern w:val="44"/>
          <w:sz w:val="44"/>
          <w:szCs w:val="44"/>
          <w:shd w:val="clear" w:color="auto" w:fill="FFFFFF"/>
          <w:lang w:val="en-US" w:eastAsia="zh-CN" w:bidi="ar-SA"/>
        </w:rPr>
        <w:t>参选单位须知</w:t>
      </w:r>
    </w:p>
    <w:p w14:paraId="68ACB2A4">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b w:val="0"/>
          <w:bCs/>
          <w:kern w:val="44"/>
          <w:sz w:val="44"/>
          <w:szCs w:val="44"/>
          <w:shd w:val="clear" w:color="auto" w:fill="FFFFFF"/>
          <w:lang w:val="en-US" w:eastAsia="zh-CN" w:bidi="ar-SA"/>
        </w:rPr>
      </w:pPr>
    </w:p>
    <w:p w14:paraId="019D3240">
      <w:pPr>
        <w:keepNext w:val="0"/>
        <w:keepLines w:val="0"/>
        <w:pageBreakBefore w:val="0"/>
        <w:widowControl w:val="0"/>
        <w:numPr>
          <w:ilvl w:val="0"/>
          <w:numId w:val="13"/>
        </w:numPr>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Arial" w:hAnsi="Arial" w:eastAsia="黑体" w:cstheme="minorBidi"/>
          <w:color w:val="auto"/>
          <w:sz w:val="32"/>
          <w:szCs w:val="32"/>
          <w:highlight w:val="none"/>
        </w:rPr>
      </w:pPr>
      <w:bookmarkStart w:id="0" w:name="_Toc27770"/>
      <w:bookmarkStart w:id="1" w:name="_Toc2534"/>
      <w:bookmarkStart w:id="2" w:name="_Toc18841"/>
      <w:bookmarkStart w:id="3" w:name="_Toc23435"/>
      <w:bookmarkStart w:id="4" w:name="_Toc16415"/>
      <w:bookmarkStart w:id="5" w:name="_Toc4446"/>
      <w:bookmarkStart w:id="6" w:name="_Toc15814"/>
      <w:bookmarkStart w:id="7" w:name="_Toc26875"/>
      <w:bookmarkStart w:id="8" w:name="_Toc2089"/>
      <w:bookmarkStart w:id="9" w:name="_Toc20419"/>
      <w:bookmarkStart w:id="10" w:name="_Toc10503"/>
      <w:r>
        <w:rPr>
          <w:rFonts w:hint="eastAsia" w:ascii="Arial" w:hAnsi="Arial" w:eastAsia="黑体" w:cstheme="minorBidi"/>
          <w:sz w:val="32"/>
          <w:szCs w:val="32"/>
          <w:lang w:eastAsia="zh-CN"/>
        </w:rPr>
        <w:t>一、</w:t>
      </w:r>
      <w:r>
        <w:rPr>
          <w:rFonts w:hint="eastAsia" w:ascii="Arial" w:hAnsi="Arial" w:eastAsia="黑体" w:cstheme="minorBidi"/>
          <w:color w:val="auto"/>
          <w:sz w:val="32"/>
          <w:szCs w:val="32"/>
          <w:highlight w:val="none"/>
        </w:rPr>
        <w:t>参选文件的编制</w:t>
      </w:r>
      <w:bookmarkEnd w:id="0"/>
      <w:bookmarkEnd w:id="1"/>
      <w:bookmarkEnd w:id="2"/>
      <w:bookmarkEnd w:id="3"/>
      <w:bookmarkEnd w:id="4"/>
      <w:bookmarkEnd w:id="5"/>
      <w:bookmarkEnd w:id="6"/>
      <w:bookmarkEnd w:id="7"/>
      <w:bookmarkEnd w:id="8"/>
      <w:bookmarkEnd w:id="9"/>
      <w:bookmarkEnd w:id="10"/>
    </w:p>
    <w:p w14:paraId="3DA6ECE1">
      <w:pPr>
        <w:pStyle w:val="3"/>
        <w:numPr>
          <w:ilvl w:val="-1"/>
          <w:numId w:val="0"/>
        </w:numPr>
        <w:tabs>
          <w:tab w:val="left" w:pos="900"/>
        </w:tabs>
        <w:spacing w:before="0" w:beforeAutospacing="0" w:after="0" w:afterAutospacing="0" w:line="54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11" w:name="_Toc3384"/>
      <w:bookmarkStart w:id="12" w:name="_Toc3179"/>
      <w:r>
        <w:rPr>
          <w:rStyle w:val="27"/>
          <w:rFonts w:hint="eastAsia" w:ascii="仿宋_GB2312" w:hAnsi="仿宋_GB2312" w:eastAsia="仿宋_GB2312" w:cs="仿宋_GB2312"/>
          <w:bCs/>
          <w:color w:val="auto"/>
          <w:sz w:val="32"/>
          <w:szCs w:val="32"/>
          <w:highlight w:val="none"/>
          <w:lang w:val="en-US" w:eastAsia="zh-CN"/>
        </w:rPr>
        <w:t>1.</w:t>
      </w:r>
      <w:r>
        <w:rPr>
          <w:rStyle w:val="27"/>
          <w:rFonts w:hint="eastAsia" w:ascii="仿宋_GB2312" w:hAnsi="仿宋_GB2312" w:eastAsia="仿宋_GB2312" w:cs="仿宋_GB2312"/>
          <w:bCs/>
          <w:color w:val="auto"/>
          <w:sz w:val="32"/>
          <w:szCs w:val="32"/>
          <w:highlight w:val="none"/>
        </w:rPr>
        <w:t>参选文件的构成</w:t>
      </w:r>
      <w:bookmarkEnd w:id="11"/>
      <w:bookmarkEnd w:id="12"/>
    </w:p>
    <w:p w14:paraId="10564063">
      <w:pPr>
        <w:numPr>
          <w:ilvl w:val="0"/>
          <w:numId w:val="0"/>
        </w:numPr>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Cs/>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应完整地按评选文件提供的参选文件格式制作响应文件。参选文件应</w:t>
      </w:r>
      <w:r>
        <w:rPr>
          <w:rFonts w:hint="eastAsia" w:ascii="仿宋_GB2312" w:hAnsi="仿宋_GB2312" w:eastAsia="仿宋_GB2312" w:cs="仿宋_GB2312"/>
          <w:color w:val="auto"/>
          <w:sz w:val="32"/>
          <w:szCs w:val="32"/>
          <w:highlight w:val="none"/>
          <w:lang w:val="en-US" w:eastAsia="zh-CN"/>
        </w:rPr>
        <w:t>按顺序</w:t>
      </w:r>
      <w:r>
        <w:rPr>
          <w:rFonts w:hint="eastAsia" w:ascii="仿宋_GB2312" w:hAnsi="仿宋_GB2312" w:eastAsia="仿宋_GB2312" w:cs="仿宋_GB2312"/>
          <w:color w:val="auto"/>
          <w:sz w:val="32"/>
          <w:szCs w:val="32"/>
          <w:highlight w:val="none"/>
        </w:rPr>
        <w:t>包括下列部分：</w:t>
      </w:r>
    </w:p>
    <w:p w14:paraId="1A0F5529">
      <w:pPr>
        <w:spacing w:line="540" w:lineRule="exact"/>
        <w:ind w:left="0" w:lef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第一部分 自查表</w:t>
      </w:r>
    </w:p>
    <w:p w14:paraId="5A9D0966">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资格性及符合性自查表</w:t>
      </w:r>
    </w:p>
    <w:p w14:paraId="37E48BF9">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评分</w:t>
      </w:r>
      <w:r>
        <w:rPr>
          <w:rFonts w:hint="eastAsia" w:ascii="仿宋_GB2312" w:hAnsi="仿宋_GB2312" w:eastAsia="仿宋_GB2312" w:cs="仿宋_GB2312"/>
          <w:color w:val="auto"/>
          <w:sz w:val="32"/>
          <w:szCs w:val="32"/>
          <w:highlight w:val="none"/>
        </w:rPr>
        <w:t>自查表</w:t>
      </w:r>
    </w:p>
    <w:p w14:paraId="0E274A43">
      <w:pPr>
        <w:numPr>
          <w:ilvl w:val="0"/>
          <w:numId w:val="14"/>
        </w:numPr>
        <w:spacing w:line="540" w:lineRule="exact"/>
        <w:ind w:left="0" w:lef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资格性及符合性文件</w:t>
      </w:r>
    </w:p>
    <w:p w14:paraId="130ACA81">
      <w:pPr>
        <w:numPr>
          <w:ilvl w:val="0"/>
          <w:numId w:val="0"/>
        </w:numPr>
        <w:spacing w:line="540" w:lineRule="exact"/>
        <w:ind w:left="0" w:leftChars="0" w:firstLine="640" w:firstLineChars="20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（一）资格性文件</w:t>
      </w:r>
    </w:p>
    <w:p w14:paraId="4288A354">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参选函</w:t>
      </w:r>
    </w:p>
    <w:p w14:paraId="533CA967">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关于资格的声明函</w:t>
      </w:r>
    </w:p>
    <w:p w14:paraId="32548483">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3.营业执照（或事业单位法人证书）</w:t>
      </w:r>
    </w:p>
    <w:p w14:paraId="074D4C8B">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4.信用记录</w:t>
      </w:r>
    </w:p>
    <w:p w14:paraId="4A541CE8">
      <w:pPr>
        <w:pStyle w:val="15"/>
        <w:spacing w:after="0" w:line="540" w:lineRule="exact"/>
        <w:ind w:left="0"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5.考点验收合格证明</w:t>
      </w:r>
    </w:p>
    <w:p w14:paraId="2C4CB923">
      <w:pPr>
        <w:numPr>
          <w:ilvl w:val="0"/>
          <w:numId w:val="0"/>
        </w:numPr>
        <w:spacing w:line="540" w:lineRule="exact"/>
        <w:ind w:firstLine="640" w:firstLineChars="20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（二）符合性文件</w:t>
      </w:r>
    </w:p>
    <w:p w14:paraId="4F2CEAE6">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1.固定场所</w:t>
      </w:r>
    </w:p>
    <w:p w14:paraId="3F38BB9B">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2.场地消防条件</w:t>
      </w:r>
    </w:p>
    <w:p w14:paraId="22B58736">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3.考试场地设备</w:t>
      </w:r>
    </w:p>
    <w:p w14:paraId="3050B0CC">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1.设备配置</w:t>
      </w:r>
    </w:p>
    <w:p w14:paraId="3BEAF001">
      <w:pPr>
        <w:numPr>
          <w:ilvl w:val="-1"/>
          <w:numId w:val="0"/>
        </w:numPr>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2.信息安全保障</w:t>
      </w:r>
    </w:p>
    <w:p w14:paraId="5D86769A">
      <w:pPr>
        <w:numPr>
          <w:ilvl w:val="0"/>
          <w:numId w:val="14"/>
        </w:numPr>
        <w:spacing w:line="600" w:lineRule="exact"/>
        <w:ind w:left="0" w:leftChars="0"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评分响应文件</w:t>
      </w:r>
    </w:p>
    <w:p w14:paraId="19A9F07B">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逐一对照《广州市安全生产公共考试点遴选评分表》，提供扫描件、文字说明、现场照片等佐证材料，扫描件务必清晰，字迹清楚。</w:t>
      </w:r>
    </w:p>
    <w:p w14:paraId="7818E57A">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上述文件须按顺序</w:t>
      </w:r>
      <w:r>
        <w:rPr>
          <w:rFonts w:hint="eastAsia" w:ascii="仿宋_GB2312" w:hAnsi="仿宋_GB2312" w:eastAsia="仿宋_GB2312" w:cs="仿宋_GB2312"/>
          <w:color w:val="auto"/>
          <w:sz w:val="32"/>
          <w:szCs w:val="32"/>
          <w:highlight w:val="none"/>
          <w:lang w:val="en-US" w:eastAsia="zh-CN"/>
        </w:rPr>
        <w:t>编上页码</w:t>
      </w:r>
      <w:r>
        <w:rPr>
          <w:rFonts w:hint="eastAsia" w:ascii="仿宋_GB2312" w:hAnsi="仿宋_GB2312" w:eastAsia="仿宋_GB2312" w:cs="仿宋_GB2312"/>
          <w:color w:val="auto"/>
          <w:sz w:val="32"/>
          <w:szCs w:val="32"/>
          <w:highlight w:val="none"/>
        </w:rPr>
        <w:t>装订成册，并编制响应文件目录。</w:t>
      </w:r>
    </w:p>
    <w:p w14:paraId="0C46F510">
      <w:pPr>
        <w:pStyle w:val="3"/>
        <w:numPr>
          <w:ilvl w:val="-1"/>
          <w:numId w:val="0"/>
        </w:numPr>
        <w:tabs>
          <w:tab w:val="left" w:pos="900"/>
        </w:tabs>
        <w:spacing w:before="0" w:beforeAutospacing="0" w:after="0" w:afterAutospacing="0" w:line="60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13" w:name="_Toc246"/>
      <w:bookmarkStart w:id="14" w:name="_Toc2929"/>
      <w:r>
        <w:rPr>
          <w:rStyle w:val="27"/>
          <w:rFonts w:hint="eastAsia" w:ascii="仿宋_GB2312" w:hAnsi="仿宋_GB2312" w:eastAsia="仿宋_GB2312" w:cs="仿宋_GB2312"/>
          <w:bCs/>
          <w:color w:val="auto"/>
          <w:sz w:val="32"/>
          <w:szCs w:val="32"/>
          <w:highlight w:val="none"/>
          <w:lang w:val="en-US" w:eastAsia="zh-CN"/>
        </w:rPr>
        <w:t>2.</w:t>
      </w:r>
      <w:r>
        <w:rPr>
          <w:rStyle w:val="27"/>
          <w:rFonts w:hint="eastAsia" w:ascii="仿宋_GB2312" w:hAnsi="仿宋_GB2312" w:eastAsia="仿宋_GB2312" w:cs="仿宋_GB2312"/>
          <w:bCs/>
          <w:color w:val="auto"/>
          <w:sz w:val="32"/>
          <w:szCs w:val="32"/>
          <w:highlight w:val="none"/>
        </w:rPr>
        <w:t>参选文件电子文档</w:t>
      </w:r>
      <w:bookmarkEnd w:id="13"/>
      <w:bookmarkEnd w:id="14"/>
    </w:p>
    <w:p w14:paraId="6638C106">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2.1    </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在提交书面参选文件的同时，应提交该参选文件的电子文档，并放</w:t>
      </w:r>
      <w:r>
        <w:rPr>
          <w:rFonts w:hint="eastAsia" w:ascii="仿宋_GB2312" w:hAnsi="仿宋_GB2312" w:eastAsia="仿宋_GB2312" w:cs="仿宋_GB2312"/>
          <w:color w:val="auto"/>
          <w:sz w:val="32"/>
          <w:szCs w:val="32"/>
          <w:highlight w:val="none"/>
          <w:lang w:val="en-US" w:eastAsia="zh-CN"/>
        </w:rPr>
        <w:t>于</w:t>
      </w:r>
      <w:r>
        <w:rPr>
          <w:rFonts w:hint="eastAsia" w:ascii="仿宋_GB2312" w:hAnsi="仿宋_GB2312" w:eastAsia="仿宋_GB2312" w:cs="仿宋_GB2312"/>
          <w:color w:val="auto"/>
          <w:sz w:val="32"/>
          <w:szCs w:val="32"/>
          <w:highlight w:val="none"/>
        </w:rPr>
        <w:t>参选文件正本中。</w:t>
      </w:r>
    </w:p>
    <w:p w14:paraId="1B7D06E0">
      <w:pPr>
        <w:numPr>
          <w:ilvl w:val="0"/>
          <w:numId w:val="0"/>
        </w:numPr>
        <w:spacing w:line="600" w:lineRule="exact"/>
        <w:ind w:left="0" w:leftChars="0"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2.2     </w:t>
      </w:r>
      <w:r>
        <w:rPr>
          <w:rFonts w:hint="eastAsia" w:ascii="仿宋_GB2312" w:hAnsi="仿宋_GB2312" w:eastAsia="仿宋_GB2312" w:cs="仿宋_GB2312"/>
          <w:color w:val="auto"/>
          <w:sz w:val="32"/>
          <w:szCs w:val="32"/>
          <w:highlight w:val="none"/>
        </w:rPr>
        <w:t>电子文档的格式要求：WORD格式、盖章PDF格式电子文档各1份，图纸文件应采用DWG格式或JPG格式。电子文档要求U盘，WORD格式，不留密码，无病毒，不压缩，</w:t>
      </w:r>
      <w:r>
        <w:rPr>
          <w:rFonts w:hint="eastAsia" w:ascii="仿宋_GB2312" w:hAnsi="仿宋_GB2312" w:eastAsia="仿宋_GB2312" w:cs="仿宋_GB2312"/>
          <w:color w:val="auto"/>
          <w:sz w:val="32"/>
          <w:szCs w:val="32"/>
          <w:highlight w:val="none"/>
          <w:lang w:val="en-US" w:eastAsia="zh-CN"/>
        </w:rPr>
        <w:t>用一个信封</w:t>
      </w:r>
      <w:r>
        <w:rPr>
          <w:rFonts w:hint="eastAsia" w:ascii="仿宋_GB2312" w:hAnsi="仿宋_GB2312" w:eastAsia="仿宋_GB2312" w:cs="仿宋_GB2312"/>
          <w:color w:val="auto"/>
          <w:sz w:val="32"/>
          <w:szCs w:val="32"/>
          <w:highlight w:val="none"/>
        </w:rPr>
        <w:t>密封提交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信封上注明项目名称、供应商名称和提交日期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（注：因</w:t>
      </w:r>
      <w:r>
        <w:rPr>
          <w:rFonts w:hint="eastAsia" w:ascii="仿宋_GB2312" w:hAnsi="仿宋_GB2312" w:eastAsia="仿宋_GB2312" w:cs="仿宋_GB2312"/>
          <w:b/>
          <w:bCs/>
          <w:color w:val="auto"/>
          <w:sz w:val="32"/>
          <w:szCs w:val="32"/>
          <w:highlight w:val="none"/>
          <w:lang w:eastAsia="zh-CN"/>
        </w:rPr>
        <w:t>遴选人</w:t>
      </w:r>
      <w:r>
        <w:rPr>
          <w:rFonts w:hint="eastAsia" w:ascii="仿宋_GB2312" w:hAnsi="仿宋_GB2312" w:eastAsia="仿宋_GB2312" w:cs="仿宋_GB2312"/>
          <w:b/>
          <w:bCs/>
          <w:color w:val="auto"/>
          <w:sz w:val="32"/>
          <w:szCs w:val="32"/>
          <w:highlight w:val="none"/>
        </w:rPr>
        <w:t>归档需要，建议</w:t>
      </w:r>
      <w:r>
        <w:rPr>
          <w:rFonts w:hint="eastAsia" w:ascii="仿宋_GB2312" w:hAnsi="仿宋_GB2312" w:eastAsia="仿宋_GB2312" w:cs="仿宋_GB2312"/>
          <w:b/>
          <w:bCs/>
          <w:color w:val="auto"/>
          <w:sz w:val="32"/>
          <w:szCs w:val="32"/>
          <w:highlight w:val="none"/>
          <w:lang w:eastAsia="zh-CN"/>
        </w:rPr>
        <w:t>参选单位</w:t>
      </w:r>
      <w:r>
        <w:rPr>
          <w:rFonts w:hint="eastAsia" w:ascii="仿宋_GB2312" w:hAnsi="仿宋_GB2312" w:eastAsia="仿宋_GB2312" w:cs="仿宋_GB2312"/>
          <w:b/>
          <w:bCs/>
          <w:color w:val="auto"/>
          <w:sz w:val="32"/>
          <w:szCs w:val="32"/>
          <w:highlight w:val="none"/>
        </w:rPr>
        <w:t>将参选文件盖章后先扫描，再装订）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遴选人不退还</w:t>
      </w:r>
      <w:r>
        <w:rPr>
          <w:rFonts w:hint="eastAsia" w:ascii="仿宋_GB2312" w:hAnsi="仿宋_GB2312" w:eastAsia="仿宋_GB2312" w:cs="仿宋_GB2312"/>
          <w:b w:val="0"/>
          <w:bCs w:val="0"/>
          <w:color w:val="auto"/>
          <w:sz w:val="32"/>
          <w:szCs w:val="32"/>
          <w:highlight w:val="none"/>
        </w:rPr>
        <w:t>U盘</w:t>
      </w:r>
      <w:r>
        <w:rPr>
          <w:rFonts w:hint="eastAsia" w:ascii="仿宋_GB2312" w:hAnsi="仿宋_GB2312" w:eastAsia="仿宋_GB2312" w:cs="仿宋_GB2312"/>
          <w:b w:val="0"/>
          <w:bCs w:val="0"/>
          <w:color w:val="auto"/>
          <w:sz w:val="32"/>
          <w:szCs w:val="32"/>
          <w:highlight w:val="none"/>
          <w:lang w:eastAsia="zh-CN"/>
        </w:rPr>
        <w:t>）</w:t>
      </w:r>
    </w:p>
    <w:p w14:paraId="3D9B34C3">
      <w:pPr>
        <w:numPr>
          <w:ilvl w:val="0"/>
          <w:numId w:val="0"/>
        </w:numPr>
        <w:spacing w:line="600" w:lineRule="exact"/>
        <w:ind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2.3     </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提交的书面参选文件的实质内容应与提交的电子文档的实质内容完全一致。如果评审委员会发现两者的实质内容不一致，将按不利于</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的原则予以处置。因此产生的一切责任均由</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承担。</w:t>
      </w:r>
    </w:p>
    <w:p w14:paraId="1FCF94AA">
      <w:pPr>
        <w:pStyle w:val="3"/>
        <w:numPr>
          <w:ilvl w:val="-1"/>
          <w:numId w:val="0"/>
        </w:numPr>
        <w:tabs>
          <w:tab w:val="left" w:pos="900"/>
        </w:tabs>
        <w:spacing w:before="0" w:beforeAutospacing="0" w:after="0" w:afterAutospacing="0" w:line="60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15" w:name="_Toc1787"/>
      <w:bookmarkStart w:id="16" w:name="_Toc13681"/>
      <w:r>
        <w:rPr>
          <w:rStyle w:val="27"/>
          <w:rFonts w:hint="eastAsia" w:ascii="仿宋_GB2312" w:hAnsi="仿宋_GB2312" w:eastAsia="仿宋_GB2312" w:cs="仿宋_GB2312"/>
          <w:bCs/>
          <w:color w:val="auto"/>
          <w:sz w:val="32"/>
          <w:szCs w:val="32"/>
          <w:highlight w:val="none"/>
          <w:lang w:val="en-US" w:eastAsia="zh-CN"/>
        </w:rPr>
        <w:t>3.</w:t>
      </w:r>
      <w:r>
        <w:rPr>
          <w:rStyle w:val="27"/>
          <w:rFonts w:hint="eastAsia" w:ascii="仿宋_GB2312" w:hAnsi="仿宋_GB2312" w:eastAsia="仿宋_GB2312" w:cs="仿宋_GB2312"/>
          <w:bCs/>
          <w:color w:val="auto"/>
          <w:sz w:val="32"/>
          <w:szCs w:val="32"/>
          <w:highlight w:val="none"/>
        </w:rPr>
        <w:t>参选文件的编写</w:t>
      </w:r>
      <w:bookmarkEnd w:id="15"/>
      <w:bookmarkEnd w:id="16"/>
    </w:p>
    <w:p w14:paraId="3E8C92C0">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3.1     </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应按评选文件的规定，及附件要求的内容和格式完整地填写和提供资料，并保证所提供的全部资料的真实性。</w:t>
      </w:r>
    </w:p>
    <w:p w14:paraId="54D7656B">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3.2     </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应当按照评选文件要求编制参选文件，并根据自已的</w:t>
      </w:r>
      <w:r>
        <w:rPr>
          <w:rFonts w:hint="eastAsia" w:ascii="仿宋_GB2312" w:hAnsi="仿宋_GB2312" w:eastAsia="仿宋_GB2312" w:cs="仿宋_GB2312"/>
          <w:color w:val="auto"/>
          <w:sz w:val="32"/>
          <w:szCs w:val="32"/>
          <w:highlight w:val="none"/>
          <w:lang w:eastAsia="zh-CN"/>
        </w:rPr>
        <w:t>场地、设备、服务</w:t>
      </w:r>
      <w:r>
        <w:rPr>
          <w:rFonts w:hint="eastAsia" w:ascii="仿宋_GB2312" w:hAnsi="仿宋_GB2312" w:eastAsia="仿宋_GB2312" w:cs="仿宋_GB2312"/>
          <w:color w:val="auto"/>
          <w:sz w:val="32"/>
          <w:szCs w:val="32"/>
          <w:highlight w:val="none"/>
        </w:rPr>
        <w:t>等对评选文件提出的要求和条件作出真实的响应。</w:t>
      </w:r>
    </w:p>
    <w:p w14:paraId="2796D8AC">
      <w:pPr>
        <w:pStyle w:val="3"/>
        <w:numPr>
          <w:ilvl w:val="-1"/>
          <w:numId w:val="0"/>
        </w:numPr>
        <w:tabs>
          <w:tab w:val="left" w:pos="900"/>
        </w:tabs>
        <w:spacing w:before="0" w:beforeAutospacing="0" w:after="0" w:afterAutospacing="0" w:line="60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17" w:name="_Toc14824"/>
      <w:bookmarkStart w:id="18" w:name="_Toc13313"/>
      <w:r>
        <w:rPr>
          <w:rStyle w:val="27"/>
          <w:rFonts w:hint="eastAsia" w:ascii="仿宋_GB2312" w:hAnsi="仿宋_GB2312" w:eastAsia="仿宋_GB2312" w:cs="仿宋_GB2312"/>
          <w:bCs/>
          <w:color w:val="auto"/>
          <w:sz w:val="32"/>
          <w:szCs w:val="32"/>
          <w:highlight w:val="none"/>
          <w:lang w:val="en-US" w:eastAsia="zh-CN"/>
        </w:rPr>
        <w:t>4.</w:t>
      </w:r>
      <w:r>
        <w:rPr>
          <w:rStyle w:val="27"/>
          <w:rFonts w:hint="eastAsia" w:ascii="仿宋_GB2312" w:hAnsi="仿宋_GB2312" w:eastAsia="仿宋_GB2312" w:cs="仿宋_GB2312"/>
          <w:bCs/>
          <w:color w:val="auto"/>
          <w:sz w:val="32"/>
          <w:szCs w:val="32"/>
          <w:highlight w:val="none"/>
        </w:rPr>
        <w:t>参选文件的式样和签署</w:t>
      </w:r>
      <w:bookmarkEnd w:id="17"/>
      <w:bookmarkEnd w:id="18"/>
    </w:p>
    <w:p w14:paraId="0F9EE90F">
      <w:pPr>
        <w:numPr>
          <w:ilvl w:val="0"/>
          <w:numId w:val="0"/>
        </w:numPr>
        <w:spacing w:line="600" w:lineRule="exact"/>
        <w:ind w:leftChars="0" w:firstLine="643" w:firstLineChars="200"/>
        <w:rPr>
          <w:rFonts w:hint="eastAsia" w:ascii="仿宋_GB2312" w:hAnsi="仿宋_GB2312" w:eastAsia="仿宋_GB2312" w:cs="仿宋_GB2312"/>
          <w:b/>
          <w:bCs/>
          <w:color w:val="auto"/>
          <w:sz w:val="32"/>
          <w:szCs w:val="32"/>
          <w:highlight w:val="none"/>
        </w:rPr>
      </w:pPr>
      <w:bookmarkStart w:id="19" w:name="_Ref179620912"/>
      <w:bookmarkStart w:id="20" w:name="_Toc990"/>
      <w:r>
        <w:rPr>
          <w:rFonts w:hint="eastAsia" w:ascii="仿宋_GB2312" w:hAnsi="仿宋_GB2312" w:eastAsia="仿宋_GB2312" w:cs="仿宋_GB2312"/>
          <w:b/>
          <w:bCs/>
          <w:color w:val="auto"/>
          <w:sz w:val="32"/>
          <w:szCs w:val="32"/>
          <w:highlight w:val="none"/>
          <w:lang w:val="en-US" w:eastAsia="zh-CN"/>
        </w:rPr>
        <w:t xml:space="preserve">4.1   </w:t>
      </w:r>
      <w:r>
        <w:rPr>
          <w:rFonts w:hint="eastAsia" w:ascii="仿宋_GB2312" w:hAnsi="仿宋_GB2312" w:eastAsia="仿宋_GB2312" w:cs="仿宋_GB2312"/>
          <w:b/>
          <w:bCs/>
          <w:color w:val="auto"/>
          <w:sz w:val="32"/>
          <w:szCs w:val="32"/>
          <w:highlight w:val="none"/>
          <w:lang w:eastAsia="zh-CN"/>
        </w:rPr>
        <w:t>参选单位</w:t>
      </w:r>
      <w:r>
        <w:rPr>
          <w:rFonts w:hint="eastAsia" w:ascii="仿宋_GB2312" w:hAnsi="仿宋_GB2312" w:eastAsia="仿宋_GB2312" w:cs="仿宋_GB2312"/>
          <w:b/>
          <w:bCs/>
          <w:color w:val="auto"/>
          <w:sz w:val="32"/>
          <w:szCs w:val="32"/>
          <w:highlight w:val="none"/>
        </w:rPr>
        <w:t>应准备一套参选文件正本和</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套参选文件副本，每套参选文件须清楚地标明“正本”或“副本”。若副本与正本不符，以正本为准。</w:t>
      </w:r>
      <w:bookmarkEnd w:id="19"/>
    </w:p>
    <w:p w14:paraId="240CC5F8">
      <w:pPr>
        <w:numPr>
          <w:ilvl w:val="0"/>
          <w:numId w:val="0"/>
        </w:numPr>
        <w:spacing w:line="600" w:lineRule="exact"/>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4.2   </w:t>
      </w:r>
      <w:r>
        <w:rPr>
          <w:rFonts w:hint="eastAsia" w:ascii="仿宋_GB2312" w:hAnsi="仿宋_GB2312" w:eastAsia="仿宋_GB2312" w:cs="仿宋_GB2312"/>
          <w:color w:val="auto"/>
          <w:sz w:val="32"/>
          <w:szCs w:val="32"/>
          <w:highlight w:val="none"/>
        </w:rPr>
        <w:t>参选文件的正本需打印或用不褪色墨水书写，并由法定代表人（单位负责人）或经其正式授权的代表签字并加盖参选单位公章。参选文件的副本可采用正本的复印件。</w:t>
      </w:r>
    </w:p>
    <w:p w14:paraId="75A5B0BA">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4.3   </w:t>
      </w:r>
      <w:r>
        <w:rPr>
          <w:rFonts w:hint="eastAsia" w:ascii="仿宋_GB2312" w:hAnsi="仿宋_GB2312" w:eastAsia="仿宋_GB2312" w:cs="仿宋_GB2312"/>
          <w:color w:val="auto"/>
          <w:sz w:val="32"/>
          <w:szCs w:val="32"/>
          <w:highlight w:val="none"/>
        </w:rPr>
        <w:t>任何行间插字、涂改和增删，必须由参选文件签字人用姓或首字母在旁边签字或由参选单位加盖公章才有效。</w:t>
      </w:r>
    </w:p>
    <w:bookmarkEnd w:id="20"/>
    <w:p w14:paraId="255EC649">
      <w:pPr>
        <w:pStyle w:val="4"/>
        <w:keepNext/>
        <w:keepLines/>
        <w:pageBreakBefore w:val="0"/>
        <w:widowControl w:val="0"/>
        <w:numPr>
          <w:ilvl w:val="0"/>
          <w:numId w:val="13"/>
        </w:numPr>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color w:val="auto"/>
          <w:sz w:val="32"/>
          <w:szCs w:val="32"/>
          <w:highlight w:val="none"/>
        </w:rPr>
      </w:pPr>
      <w:bookmarkStart w:id="21" w:name="_Toc12228"/>
      <w:r>
        <w:rPr>
          <w:rFonts w:hint="eastAsia" w:ascii="仿宋_GB2312" w:hAnsi="仿宋_GB2312" w:eastAsia="仿宋_GB2312" w:cs="仿宋_GB2312"/>
          <w:color w:val="auto"/>
          <w:sz w:val="32"/>
          <w:szCs w:val="32"/>
          <w:highlight w:val="none"/>
        </w:rPr>
        <w:t>参选文件的递交</w:t>
      </w:r>
      <w:bookmarkEnd w:id="21"/>
    </w:p>
    <w:p w14:paraId="58E2A08F">
      <w:pPr>
        <w:pStyle w:val="3"/>
        <w:numPr>
          <w:ilvl w:val="-1"/>
          <w:numId w:val="0"/>
        </w:numPr>
        <w:tabs>
          <w:tab w:val="left" w:pos="900"/>
        </w:tabs>
        <w:spacing w:beforeAutospacing="0" w:afterAutospacing="0" w:line="600" w:lineRule="exact"/>
        <w:ind w:left="0" w:leftChars="0" w:firstLine="643" w:firstLineChars="200"/>
        <w:jc w:val="both"/>
        <w:rPr>
          <w:rFonts w:hint="eastAsia" w:ascii="仿宋_GB2312" w:hAnsi="仿宋_GB2312" w:eastAsia="仿宋_GB2312" w:cs="仿宋_GB2312"/>
          <w:color w:val="auto"/>
          <w:sz w:val="32"/>
          <w:szCs w:val="32"/>
          <w:highlight w:val="none"/>
        </w:rPr>
      </w:pPr>
      <w:bookmarkStart w:id="22" w:name="_Ref179620969"/>
      <w:bookmarkStart w:id="23" w:name="_Toc23307"/>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所有的封套建议标注以下内容：</w:t>
      </w:r>
      <w:bookmarkEnd w:id="22"/>
      <w:r>
        <w:rPr>
          <w:rFonts w:hint="eastAsia" w:ascii="仿宋_GB2312" w:hAnsi="仿宋_GB2312" w:eastAsia="仿宋_GB2312" w:cs="仿宋_GB2312"/>
          <w:color w:val="auto"/>
          <w:sz w:val="32"/>
          <w:szCs w:val="32"/>
          <w:highlight w:val="none"/>
        </w:rPr>
        <w:t xml:space="preserve"> </w:t>
      </w:r>
    </w:p>
    <w:p w14:paraId="48E48182">
      <w:pPr>
        <w:numPr>
          <w:ilvl w:val="-1"/>
          <w:numId w:val="0"/>
        </w:numPr>
        <w:tabs>
          <w:tab w:val="left" w:pos="1260"/>
        </w:tabs>
        <w:spacing w:line="600" w:lineRule="exact"/>
        <w:ind w:left="420" w:leftChars="20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u w:val="single"/>
        </w:rPr>
        <w:t>在封套上标明“正本”或“副本”字样。</w:t>
      </w:r>
    </w:p>
    <w:p w14:paraId="3DCDC694">
      <w:pPr>
        <w:numPr>
          <w:ilvl w:val="-1"/>
          <w:numId w:val="0"/>
        </w:numPr>
        <w:tabs>
          <w:tab w:val="left" w:pos="1260"/>
        </w:tabs>
        <w:spacing w:line="600" w:lineRule="exact"/>
        <w:ind w:left="420" w:leftChars="20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清楚标明</w:t>
      </w:r>
      <w:r>
        <w:rPr>
          <w:rFonts w:hint="eastAsia" w:ascii="仿宋_GB2312" w:hAnsi="仿宋_GB2312" w:eastAsia="仿宋_GB2312" w:cs="仿宋_GB2312"/>
          <w:b/>
          <w:color w:val="auto"/>
          <w:sz w:val="32"/>
          <w:szCs w:val="32"/>
          <w:highlight w:val="none"/>
          <w:lang w:eastAsia="zh-CN"/>
        </w:rPr>
        <w:t>遴选公告</w:t>
      </w:r>
      <w:r>
        <w:rPr>
          <w:rFonts w:hint="eastAsia" w:ascii="仿宋_GB2312" w:hAnsi="仿宋_GB2312" w:eastAsia="仿宋_GB2312" w:cs="仿宋_GB2312"/>
          <w:color w:val="auto"/>
          <w:sz w:val="32"/>
          <w:szCs w:val="32"/>
          <w:highlight w:val="none"/>
        </w:rPr>
        <w:t>中指明的项目名称的字样。</w:t>
      </w:r>
    </w:p>
    <w:p w14:paraId="7AE9A9EA">
      <w:pPr>
        <w:numPr>
          <w:ilvl w:val="0"/>
          <w:numId w:val="15"/>
        </w:numPr>
        <w:tabs>
          <w:tab w:val="left" w:pos="1260"/>
          <w:tab w:val="clear" w:pos="2999"/>
        </w:tabs>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清楚标明参选单位名称。</w:t>
      </w:r>
    </w:p>
    <w:bookmarkEnd w:id="23"/>
    <w:p w14:paraId="466196B5">
      <w:pPr>
        <w:pStyle w:val="3"/>
        <w:numPr>
          <w:ilvl w:val="0"/>
          <w:numId w:val="16"/>
        </w:numPr>
        <w:tabs>
          <w:tab w:val="left" w:pos="900"/>
          <w:tab w:val="clear" w:pos="907"/>
        </w:tabs>
        <w:spacing w:before="0" w:beforeAutospacing="0" w:after="0" w:afterAutospacing="0" w:line="60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24" w:name="_Toc25288"/>
      <w:bookmarkStart w:id="25" w:name="_Toc16077"/>
      <w:r>
        <w:rPr>
          <w:rStyle w:val="27"/>
          <w:rFonts w:hint="eastAsia" w:ascii="仿宋_GB2312" w:hAnsi="仿宋_GB2312" w:eastAsia="仿宋_GB2312" w:cs="仿宋_GB2312"/>
          <w:bCs/>
          <w:color w:val="auto"/>
          <w:sz w:val="32"/>
          <w:szCs w:val="32"/>
          <w:highlight w:val="none"/>
          <w:lang w:val="en-US" w:eastAsia="zh-CN"/>
        </w:rPr>
        <w:t>6.</w:t>
      </w:r>
      <w:r>
        <w:rPr>
          <w:rStyle w:val="27"/>
          <w:rFonts w:hint="eastAsia" w:ascii="仿宋_GB2312" w:hAnsi="仿宋_GB2312" w:eastAsia="仿宋_GB2312" w:cs="仿宋_GB2312"/>
          <w:bCs/>
          <w:color w:val="auto"/>
          <w:sz w:val="32"/>
          <w:szCs w:val="32"/>
          <w:highlight w:val="none"/>
        </w:rPr>
        <w:t>参选文件的退还</w:t>
      </w:r>
      <w:bookmarkEnd w:id="24"/>
      <w:bookmarkEnd w:id="25"/>
    </w:p>
    <w:p w14:paraId="52F64DBD">
      <w:pPr>
        <w:numPr>
          <w:ilvl w:val="0"/>
          <w:numId w:val="0"/>
        </w:numPr>
        <w:spacing w:line="600" w:lineRule="exact"/>
        <w:ind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6.1    </w:t>
      </w:r>
      <w:r>
        <w:rPr>
          <w:rFonts w:hint="eastAsia" w:ascii="仿宋_GB2312" w:hAnsi="仿宋_GB2312" w:eastAsia="仿宋_GB2312" w:cs="仿宋_GB2312"/>
          <w:color w:val="auto"/>
          <w:sz w:val="32"/>
          <w:szCs w:val="32"/>
          <w:highlight w:val="none"/>
        </w:rPr>
        <w:t>除非综合评选文件另有规定或说明，参选文件一律不予退还。</w:t>
      </w:r>
    </w:p>
    <w:p w14:paraId="20FB446D">
      <w:pPr>
        <w:pStyle w:val="4"/>
        <w:keepNext/>
        <w:keepLines/>
        <w:pageBreakBefore w:val="0"/>
        <w:widowControl w:val="0"/>
        <w:numPr>
          <w:ilvl w:val="0"/>
          <w:numId w:val="13"/>
        </w:numPr>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color w:val="auto"/>
          <w:sz w:val="32"/>
          <w:szCs w:val="32"/>
          <w:highlight w:val="none"/>
        </w:rPr>
      </w:pPr>
      <w:bookmarkStart w:id="26" w:name="_Toc18094"/>
      <w:bookmarkStart w:id="27" w:name="_Toc18065"/>
      <w:bookmarkStart w:id="28" w:name="_Toc19113"/>
      <w:bookmarkStart w:id="29" w:name="_Toc24988"/>
      <w:bookmarkStart w:id="30" w:name="_Toc2192"/>
      <w:bookmarkStart w:id="31" w:name="_Toc6721"/>
      <w:bookmarkStart w:id="32" w:name="_Toc16523"/>
      <w:bookmarkStart w:id="33" w:name="_Toc1419"/>
      <w:bookmarkStart w:id="34" w:name="_Toc2700"/>
      <w:bookmarkStart w:id="35" w:name="_Toc2983"/>
      <w:bookmarkStart w:id="36" w:name="_Toc9506"/>
      <w:bookmarkStart w:id="37" w:name="_Toc21066"/>
      <w:bookmarkStart w:id="38" w:name="_Toc3755"/>
      <w:r>
        <w:rPr>
          <w:rFonts w:hint="eastAsia" w:ascii="仿宋_GB2312" w:hAnsi="仿宋_GB2312" w:eastAsia="仿宋_GB2312" w:cs="仿宋_GB2312"/>
          <w:color w:val="auto"/>
          <w:sz w:val="32"/>
          <w:szCs w:val="32"/>
          <w:highlight w:val="none"/>
        </w:rPr>
        <w:t>评审</w:t>
      </w:r>
      <w:bookmarkEnd w:id="26"/>
      <w:bookmarkEnd w:id="27"/>
    </w:p>
    <w:p w14:paraId="112560BC">
      <w:pPr>
        <w:pStyle w:val="3"/>
        <w:numPr>
          <w:ilvl w:val="-1"/>
          <w:numId w:val="0"/>
        </w:numPr>
        <w:tabs>
          <w:tab w:val="left" w:pos="900"/>
        </w:tabs>
        <w:spacing w:before="0" w:beforeAutospacing="0" w:after="0" w:afterAutospacing="0" w:line="60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39" w:name="_Toc16074"/>
      <w:bookmarkStart w:id="40" w:name="_Toc26338"/>
      <w:r>
        <w:rPr>
          <w:rStyle w:val="27"/>
          <w:rFonts w:hint="eastAsia" w:ascii="仿宋_GB2312" w:hAnsi="仿宋_GB2312" w:eastAsia="仿宋_GB2312" w:cs="仿宋_GB2312"/>
          <w:bCs/>
          <w:color w:val="auto"/>
          <w:sz w:val="32"/>
          <w:szCs w:val="32"/>
          <w:highlight w:val="none"/>
          <w:lang w:val="en-US" w:eastAsia="zh-CN"/>
        </w:rPr>
        <w:t>7.</w:t>
      </w:r>
      <w:r>
        <w:rPr>
          <w:rStyle w:val="27"/>
          <w:rFonts w:hint="eastAsia" w:ascii="仿宋_GB2312" w:hAnsi="仿宋_GB2312" w:eastAsia="仿宋_GB2312" w:cs="仿宋_GB2312"/>
          <w:bCs/>
          <w:color w:val="auto"/>
          <w:sz w:val="32"/>
          <w:szCs w:val="32"/>
          <w:highlight w:val="none"/>
        </w:rPr>
        <w:t>评审</w:t>
      </w:r>
      <w:bookmarkEnd w:id="39"/>
      <w:bookmarkEnd w:id="40"/>
    </w:p>
    <w:p w14:paraId="51A55636">
      <w:pPr>
        <w:numPr>
          <w:ilvl w:val="0"/>
          <w:numId w:val="0"/>
        </w:num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遴选人择机组织</w:t>
      </w:r>
      <w:r>
        <w:rPr>
          <w:rFonts w:hint="eastAsia" w:ascii="仿宋_GB2312" w:hAnsi="仿宋_GB2312" w:eastAsia="仿宋_GB2312" w:cs="仿宋_GB2312"/>
          <w:color w:val="auto"/>
          <w:sz w:val="32"/>
          <w:szCs w:val="32"/>
          <w:highlight w:val="none"/>
        </w:rPr>
        <w:t>评审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评审结果网上公告</w:t>
      </w:r>
      <w:r>
        <w:rPr>
          <w:rFonts w:hint="eastAsia" w:ascii="仿宋_GB2312" w:hAnsi="仿宋_GB2312" w:eastAsia="仿宋_GB2312" w:cs="仿宋_GB2312"/>
          <w:color w:val="auto"/>
          <w:sz w:val="32"/>
          <w:szCs w:val="32"/>
          <w:highlight w:val="none"/>
          <w:lang w:eastAsia="zh-CN"/>
        </w:rPr>
        <w:t>。</w:t>
      </w:r>
    </w:p>
    <w:p w14:paraId="7E900BBE">
      <w:pPr>
        <w:pStyle w:val="3"/>
        <w:numPr>
          <w:ilvl w:val="0"/>
          <w:numId w:val="16"/>
        </w:numPr>
        <w:tabs>
          <w:tab w:val="left" w:pos="900"/>
          <w:tab w:val="clear" w:pos="907"/>
        </w:tabs>
        <w:spacing w:before="0" w:beforeAutospacing="0" w:after="0" w:afterAutospacing="0" w:line="600" w:lineRule="exact"/>
        <w:ind w:left="0" w:firstLine="643" w:firstLineChars="200"/>
        <w:jc w:val="both"/>
        <w:rPr>
          <w:rFonts w:hint="eastAsia" w:ascii="仿宋_GB2312" w:hAnsi="仿宋_GB2312" w:eastAsia="仿宋_GB2312" w:cs="仿宋_GB2312"/>
          <w:color w:val="auto"/>
          <w:sz w:val="32"/>
          <w:szCs w:val="32"/>
          <w:highlight w:val="none"/>
        </w:rPr>
      </w:pPr>
      <w:bookmarkStart w:id="41" w:name="_Toc7795"/>
      <w:bookmarkStart w:id="42" w:name="_Toc20901"/>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参选文件的初审</w:t>
      </w:r>
      <w:bookmarkEnd w:id="41"/>
      <w:bookmarkEnd w:id="42"/>
    </w:p>
    <w:p w14:paraId="3C5CF092">
      <w:pPr>
        <w:numPr>
          <w:ilvl w:val="0"/>
          <w:numId w:val="0"/>
        </w:numPr>
        <w:spacing w:line="600" w:lineRule="exact"/>
        <w:ind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8.1   </w:t>
      </w:r>
      <w:r>
        <w:rPr>
          <w:rFonts w:hint="eastAsia" w:ascii="仿宋_GB2312" w:hAnsi="仿宋_GB2312" w:eastAsia="仿宋_GB2312" w:cs="仿宋_GB2312"/>
          <w:color w:val="auto"/>
          <w:sz w:val="32"/>
          <w:szCs w:val="32"/>
          <w:highlight w:val="none"/>
        </w:rPr>
        <w:t>评审</w:t>
      </w:r>
      <w:r>
        <w:rPr>
          <w:rFonts w:hint="eastAsia" w:ascii="仿宋_GB2312" w:hAnsi="仿宋_GB2312" w:eastAsia="仿宋_GB2312" w:cs="仿宋_GB2312"/>
          <w:color w:val="auto"/>
          <w:sz w:val="32"/>
          <w:szCs w:val="32"/>
          <w:highlight w:val="none"/>
          <w:lang w:val="en-US" w:eastAsia="zh-CN"/>
        </w:rPr>
        <w:t>小组</w:t>
      </w:r>
      <w:r>
        <w:rPr>
          <w:rFonts w:hint="eastAsia" w:ascii="仿宋_GB2312" w:hAnsi="仿宋_GB2312" w:eastAsia="仿宋_GB2312" w:cs="仿宋_GB2312"/>
          <w:color w:val="auto"/>
          <w:sz w:val="32"/>
          <w:szCs w:val="32"/>
          <w:highlight w:val="none"/>
        </w:rPr>
        <w:t>将对</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的参选文件进行资格性及符合性审查，以确定其是否满足综合评选文件的实质性要求，具体条款详见《资格性及符合性审查表》。只有实质性响应的参选文件才能进行后续的比较与评价，否则将作无效响应处理。</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不得通过修正或撤销不合要求的偏离从而使其参选文件成为实质上响应的文件。对资格性及符合性评审认定意见不一致的，评审委员会按简单多数原则表决决定。</w:t>
      </w:r>
    </w:p>
    <w:p w14:paraId="0C9CD44A">
      <w:pPr>
        <w:pStyle w:val="3"/>
        <w:numPr>
          <w:ilvl w:val="-1"/>
          <w:numId w:val="0"/>
        </w:numPr>
        <w:tabs>
          <w:tab w:val="left" w:pos="900"/>
        </w:tabs>
        <w:spacing w:before="0" w:beforeAutospacing="0" w:after="0" w:afterAutospacing="0" w:line="60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43" w:name="_Toc27464"/>
      <w:bookmarkStart w:id="44" w:name="_Toc21375"/>
      <w:r>
        <w:rPr>
          <w:rStyle w:val="27"/>
          <w:rFonts w:hint="eastAsia" w:ascii="仿宋_GB2312" w:hAnsi="仿宋_GB2312" w:eastAsia="仿宋_GB2312" w:cs="仿宋_GB2312"/>
          <w:bCs/>
          <w:color w:val="auto"/>
          <w:sz w:val="32"/>
          <w:szCs w:val="32"/>
          <w:highlight w:val="none"/>
          <w:lang w:val="en-US" w:eastAsia="zh-CN"/>
        </w:rPr>
        <w:t>9.</w:t>
      </w:r>
      <w:r>
        <w:rPr>
          <w:rStyle w:val="27"/>
          <w:rFonts w:hint="eastAsia" w:ascii="仿宋_GB2312" w:hAnsi="仿宋_GB2312" w:eastAsia="仿宋_GB2312" w:cs="仿宋_GB2312"/>
          <w:bCs/>
          <w:color w:val="auto"/>
          <w:sz w:val="32"/>
          <w:szCs w:val="32"/>
          <w:highlight w:val="none"/>
        </w:rPr>
        <w:t>参选文件的比较和评价</w:t>
      </w:r>
      <w:bookmarkEnd w:id="43"/>
      <w:bookmarkEnd w:id="44"/>
    </w:p>
    <w:p w14:paraId="301F88CF">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9.1    </w:t>
      </w:r>
      <w:r>
        <w:rPr>
          <w:rFonts w:hint="eastAsia" w:ascii="仿宋_GB2312" w:hAnsi="仿宋_GB2312" w:eastAsia="仿宋_GB2312" w:cs="仿宋_GB2312"/>
          <w:color w:val="auto"/>
          <w:sz w:val="32"/>
          <w:szCs w:val="32"/>
          <w:highlight w:val="none"/>
        </w:rPr>
        <w:t>评审委员会按评选文件中规定的评审方法和标准，对初审合格的参选文件评估，综合比较与评价。</w:t>
      </w:r>
    </w:p>
    <w:p w14:paraId="1674385A">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9.2  </w:t>
      </w:r>
      <w:r>
        <w:rPr>
          <w:rFonts w:hint="eastAsia" w:ascii="仿宋_GB2312" w:hAnsi="仿宋_GB2312" w:eastAsia="仿宋_GB2312" w:cs="仿宋_GB2312"/>
          <w:color w:val="auto"/>
          <w:sz w:val="32"/>
          <w:szCs w:val="32"/>
          <w:highlight w:val="none"/>
        </w:rPr>
        <w:t>对数量的评审：以</w:t>
      </w:r>
      <w:r>
        <w:rPr>
          <w:rFonts w:hint="eastAsia" w:ascii="仿宋_GB2312" w:hAnsi="仿宋_GB2312" w:eastAsia="仿宋_GB2312" w:cs="仿宋_GB2312"/>
          <w:b w:val="0"/>
          <w:bCs w:val="0"/>
          <w:color w:val="auto"/>
          <w:kern w:val="2"/>
          <w:sz w:val="32"/>
          <w:szCs w:val="32"/>
          <w:highlight w:val="none"/>
          <w:lang w:val="en-US" w:eastAsia="zh-CN" w:bidi="ar-SA"/>
        </w:rPr>
        <w:t>《广州市安全生产公共考试点遴选评分表》</w:t>
      </w:r>
      <w:r>
        <w:rPr>
          <w:rFonts w:hint="eastAsia" w:ascii="仿宋_GB2312" w:hAnsi="仿宋_GB2312" w:eastAsia="仿宋_GB2312" w:cs="仿宋_GB2312"/>
          <w:color w:val="auto"/>
          <w:sz w:val="32"/>
          <w:szCs w:val="32"/>
          <w:highlight w:val="none"/>
        </w:rPr>
        <w:t>所明示数量为准；未明示的，由评审委员会以其专业知识判断。</w:t>
      </w:r>
    </w:p>
    <w:p w14:paraId="79F3DDF0">
      <w:pPr>
        <w:pStyle w:val="3"/>
        <w:numPr>
          <w:ilvl w:val="-1"/>
          <w:numId w:val="0"/>
        </w:numPr>
        <w:tabs>
          <w:tab w:val="left" w:pos="900"/>
        </w:tabs>
        <w:spacing w:before="0" w:beforeAutospacing="0" w:after="0" w:afterAutospacing="0" w:line="600" w:lineRule="exact"/>
        <w:ind w:left="0" w:firstLine="643" w:firstLineChars="200"/>
        <w:jc w:val="both"/>
        <w:rPr>
          <w:rStyle w:val="27"/>
          <w:rFonts w:hint="eastAsia" w:ascii="仿宋_GB2312" w:hAnsi="仿宋_GB2312" w:eastAsia="仿宋_GB2312" w:cs="仿宋_GB2312"/>
          <w:bCs/>
          <w:color w:val="auto"/>
          <w:sz w:val="32"/>
          <w:szCs w:val="32"/>
          <w:highlight w:val="none"/>
        </w:rPr>
      </w:pPr>
      <w:bookmarkStart w:id="45" w:name="_Toc21143"/>
      <w:bookmarkStart w:id="46" w:name="_Toc8561"/>
      <w:bookmarkStart w:id="47" w:name="_Toc27271"/>
      <w:r>
        <w:rPr>
          <w:rStyle w:val="27"/>
          <w:rFonts w:hint="eastAsia" w:ascii="仿宋_GB2312" w:hAnsi="仿宋_GB2312" w:eastAsia="仿宋_GB2312" w:cs="仿宋_GB2312"/>
          <w:bCs/>
          <w:color w:val="auto"/>
          <w:sz w:val="32"/>
          <w:szCs w:val="32"/>
          <w:highlight w:val="none"/>
          <w:lang w:val="en-US" w:eastAsia="zh-CN"/>
        </w:rPr>
        <w:t>10.</w:t>
      </w:r>
      <w:r>
        <w:rPr>
          <w:rStyle w:val="27"/>
          <w:rFonts w:hint="eastAsia" w:ascii="仿宋_GB2312" w:hAnsi="仿宋_GB2312" w:eastAsia="仿宋_GB2312" w:cs="仿宋_GB2312"/>
          <w:bCs/>
          <w:color w:val="auto"/>
          <w:sz w:val="32"/>
          <w:szCs w:val="32"/>
          <w:highlight w:val="none"/>
        </w:rPr>
        <w:t>评审总得分统计及推荐</w:t>
      </w:r>
      <w:bookmarkEnd w:id="45"/>
      <w:bookmarkEnd w:id="46"/>
      <w:bookmarkEnd w:id="47"/>
    </w:p>
    <w:p w14:paraId="2FC1A0E5">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10.1   </w:t>
      </w:r>
      <w:r>
        <w:rPr>
          <w:rFonts w:hint="eastAsia" w:ascii="仿宋_GB2312" w:hAnsi="仿宋_GB2312" w:eastAsia="仿宋_GB2312" w:cs="仿宋_GB2312"/>
          <w:color w:val="auto"/>
          <w:sz w:val="32"/>
          <w:szCs w:val="32"/>
          <w:highlight w:val="none"/>
        </w:rPr>
        <w:t>按照详细评审的规定，评审委员会各成员独立对每个</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综合情况</w:t>
      </w:r>
      <w:r>
        <w:rPr>
          <w:rFonts w:hint="eastAsia" w:ascii="仿宋_GB2312" w:hAnsi="仿宋_GB2312" w:eastAsia="仿宋_GB2312" w:cs="仿宋_GB2312"/>
          <w:color w:val="auto"/>
          <w:sz w:val="32"/>
          <w:szCs w:val="32"/>
          <w:highlight w:val="none"/>
        </w:rPr>
        <w:t>状况进行评价，汇总时取评委评分的算术平均值作为每个</w:t>
      </w:r>
      <w:r>
        <w:rPr>
          <w:rFonts w:hint="eastAsia" w:ascii="仿宋_GB2312" w:hAnsi="仿宋_GB2312" w:eastAsia="仿宋_GB2312" w:cs="仿宋_GB2312"/>
          <w:color w:val="auto"/>
          <w:sz w:val="32"/>
          <w:szCs w:val="32"/>
          <w:highlight w:val="none"/>
          <w:lang w:eastAsia="zh-CN"/>
        </w:rPr>
        <w:t>参选单位</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综合情况</w:t>
      </w:r>
      <w:r>
        <w:rPr>
          <w:rFonts w:hint="eastAsia" w:ascii="仿宋_GB2312" w:hAnsi="仿宋_GB2312" w:eastAsia="仿宋_GB2312" w:cs="仿宋_GB2312"/>
          <w:color w:val="auto"/>
          <w:sz w:val="32"/>
          <w:szCs w:val="32"/>
          <w:highlight w:val="none"/>
        </w:rPr>
        <w:t>评分。</w:t>
      </w:r>
    </w:p>
    <w:p w14:paraId="5EB25F1B">
      <w:pPr>
        <w:keepNext w:val="0"/>
        <w:keepLines w:val="0"/>
        <w:pageBreakBefore w:val="0"/>
        <w:numPr>
          <w:ilvl w:val="0"/>
          <w:numId w:val="0"/>
        </w:numPr>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Cs w:val="0"/>
          <w:color w:val="auto"/>
          <w:spacing w:val="0"/>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 xml:space="preserve">10.2  </w:t>
      </w:r>
      <w:r>
        <w:rPr>
          <w:rFonts w:hint="eastAsia" w:ascii="仿宋_GB2312" w:hAnsi="仿宋_GB2312" w:eastAsia="仿宋_GB2312" w:cs="仿宋_GB2312"/>
          <w:color w:val="auto"/>
          <w:spacing w:val="0"/>
          <w:sz w:val="32"/>
          <w:szCs w:val="32"/>
          <w:highlight w:val="none"/>
          <w:lang w:eastAsia="zh-CN"/>
        </w:rPr>
        <w:t>根据考试实际</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全市</w:t>
      </w:r>
      <w:r>
        <w:rPr>
          <w:rFonts w:hint="eastAsia" w:ascii="仿宋_GB2312" w:hAnsi="仿宋_GB2312" w:eastAsia="仿宋_GB2312" w:cs="仿宋_GB2312"/>
          <w:color w:val="auto"/>
          <w:spacing w:val="0"/>
          <w:sz w:val="32"/>
          <w:szCs w:val="32"/>
          <w:highlight w:val="none"/>
        </w:rPr>
        <w:t>需要</w:t>
      </w:r>
      <w:r>
        <w:rPr>
          <w:rFonts w:hint="eastAsia" w:ascii="仿宋_GB2312" w:hAnsi="仿宋_GB2312" w:eastAsia="仿宋_GB2312" w:cs="仿宋_GB2312"/>
          <w:bCs w:val="0"/>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bCs w:val="0"/>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家</w:t>
      </w:r>
      <w:r>
        <w:rPr>
          <w:rFonts w:hint="eastAsia" w:ascii="仿宋_GB2312" w:hAnsi="仿宋_GB2312" w:eastAsia="仿宋_GB2312" w:cs="仿宋_GB2312"/>
          <w:color w:val="auto"/>
          <w:spacing w:val="0"/>
          <w:sz w:val="32"/>
          <w:szCs w:val="32"/>
          <w:highlight w:val="none"/>
          <w:lang w:eastAsia="zh-CN"/>
        </w:rPr>
        <w:t>公共考试点，</w:t>
      </w:r>
      <w:r>
        <w:rPr>
          <w:rFonts w:hint="eastAsia" w:ascii="仿宋_GB2312" w:hAnsi="仿宋_GB2312" w:eastAsia="仿宋_GB2312" w:cs="仿宋_GB2312"/>
          <w:bCs w:val="0"/>
          <w:color w:val="auto"/>
          <w:spacing w:val="0"/>
          <w:sz w:val="32"/>
          <w:szCs w:val="32"/>
          <w:highlight w:val="none"/>
          <w:lang w:val="en-US" w:eastAsia="zh-CN"/>
        </w:rPr>
        <w:t>为方便群众，按行政区划分二个片区，其中黄埔、增城、番禺、南沙为第一片区，荔湾、越秀、天河、白云、海珠、花都、从化为第二片区，按片区进行评分排名，每个片区原则上选取1家，得分最高的为第一成交人，如四大工种不齐全则在该片区继续选取得分次高的为第二成交人，直至工种齐全为止。</w:t>
      </w:r>
    </w:p>
    <w:p w14:paraId="1A6602C9">
      <w:pPr>
        <w:numPr>
          <w:ilvl w:val="0"/>
          <w:numId w:val="0"/>
        </w:numPr>
        <w:spacing w:line="600" w:lineRule="exact"/>
        <w:ind w:left="1200" w:leftChars="0" w:hanging="1200" w:hangingChars="400"/>
        <w:rPr>
          <w:rFonts w:hint="default" w:ascii="Times New Roman" w:hAnsi="Times New Roman" w:eastAsia="仿宋_GB2312" w:cs="Times New Roman"/>
          <w:color w:val="auto"/>
          <w:sz w:val="30"/>
          <w:szCs w:val="30"/>
          <w:highlight w:val="none"/>
          <w:lang w:val="en-US" w:eastAsia="zh-CN"/>
        </w:rPr>
      </w:pPr>
    </w:p>
    <w:bookmarkEnd w:id="28"/>
    <w:bookmarkEnd w:id="29"/>
    <w:bookmarkEnd w:id="30"/>
    <w:bookmarkEnd w:id="31"/>
    <w:bookmarkEnd w:id="32"/>
    <w:bookmarkEnd w:id="33"/>
    <w:bookmarkEnd w:id="34"/>
    <w:bookmarkEnd w:id="35"/>
    <w:bookmarkEnd w:id="36"/>
    <w:bookmarkEnd w:id="37"/>
    <w:bookmarkEnd w:id="38"/>
    <w:p w14:paraId="639A006A">
      <w:pPr>
        <w:pStyle w:val="4"/>
        <w:keepNext/>
        <w:keepLines/>
        <w:pageBreakBefore w:val="0"/>
        <w:widowControl w:val="0"/>
        <w:numPr>
          <w:ilvl w:val="0"/>
          <w:numId w:val="13"/>
        </w:numPr>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0"/>
          <w:szCs w:val="30"/>
          <w:highlight w:val="none"/>
        </w:rPr>
        <w:t>自查</w:t>
      </w:r>
      <w:r>
        <w:rPr>
          <w:rFonts w:hint="default" w:ascii="Times New Roman" w:hAnsi="Times New Roman" w:eastAsia="仿宋_GB2312" w:cs="Times New Roman"/>
          <w:color w:val="auto"/>
          <w:sz w:val="32"/>
          <w:szCs w:val="32"/>
          <w:highlight w:val="none"/>
        </w:rPr>
        <w:t>表</w:t>
      </w:r>
    </w:p>
    <w:p w14:paraId="27C30E00">
      <w:pPr>
        <w:pStyle w:val="3"/>
        <w:spacing w:before="0" w:beforeAutospacing="0" w:after="0" w:afterAutospacing="0" w:line="600" w:lineRule="exact"/>
        <w:jc w:val="center"/>
        <w:rPr>
          <w:rFonts w:hint="default" w:ascii="Times New Roman" w:hAnsi="Times New Roman" w:eastAsia="仿宋_GB2312" w:cs="Times New Roman"/>
          <w:sz w:val="30"/>
          <w:szCs w:val="30"/>
        </w:rPr>
      </w:pPr>
      <w:bookmarkStart w:id="48" w:name="_Toc22560"/>
      <w:bookmarkStart w:id="49" w:name="_Toc32696"/>
      <w:bookmarkStart w:id="50" w:name="_Toc31679"/>
      <w:r>
        <w:rPr>
          <w:rFonts w:hint="default" w:ascii="Times New Roman" w:hAnsi="Times New Roman" w:eastAsia="仿宋_GB2312" w:cs="Times New Roman"/>
          <w:sz w:val="30"/>
          <w:szCs w:val="30"/>
          <w:lang w:eastAsia="zh-CN"/>
        </w:rPr>
        <w:t>（一）</w:t>
      </w:r>
      <w:r>
        <w:rPr>
          <w:rFonts w:hint="default" w:ascii="Times New Roman" w:hAnsi="Times New Roman" w:eastAsia="仿宋_GB2312" w:cs="Times New Roman"/>
          <w:sz w:val="30"/>
          <w:szCs w:val="30"/>
        </w:rPr>
        <w:t>资格性及符合性自查表</w:t>
      </w:r>
      <w:bookmarkEnd w:id="48"/>
      <w:bookmarkEnd w:id="49"/>
      <w:bookmarkEnd w:id="50"/>
    </w:p>
    <w:p w14:paraId="6D5D6593">
      <w:pPr>
        <w:spacing w:line="600" w:lineRule="exact"/>
        <w:ind w:left="91" w:leftChars="-171" w:hanging="450" w:hangingChars="15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表格内容详见附件</w:t>
      </w:r>
      <w:r>
        <w:rPr>
          <w:rFonts w:hint="default" w:ascii="Times New Roman" w:hAnsi="Times New Roman" w:eastAsia="仿宋_GB2312" w:cs="Times New Roman"/>
          <w:sz w:val="30"/>
          <w:szCs w:val="30"/>
          <w:lang w:val="en-US" w:eastAsia="zh-CN"/>
        </w:rPr>
        <w:t>1</w:t>
      </w:r>
    </w:p>
    <w:p w14:paraId="3729D58D">
      <w:pPr>
        <w:spacing w:line="600" w:lineRule="exact"/>
        <w:ind w:left="91" w:leftChars="-171" w:hanging="450" w:hangingChars="150"/>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rPr>
        <w:t>注：以上材料将作为</w:t>
      </w:r>
      <w:r>
        <w:rPr>
          <w:rFonts w:hint="default" w:ascii="Times New Roman" w:hAnsi="Times New Roman" w:eastAsia="仿宋_GB2312" w:cs="Times New Roman"/>
          <w:iCs/>
          <w:sz w:val="30"/>
          <w:szCs w:val="30"/>
          <w:lang w:eastAsia="zh-CN"/>
        </w:rPr>
        <w:t>参选单位</w:t>
      </w:r>
      <w:r>
        <w:rPr>
          <w:rFonts w:hint="default" w:ascii="Times New Roman" w:hAnsi="Times New Roman" w:eastAsia="仿宋_GB2312" w:cs="Times New Roman"/>
          <w:sz w:val="30"/>
          <w:szCs w:val="30"/>
        </w:rPr>
        <w:t>有效性审核的重要内容之一，</w:t>
      </w:r>
      <w:r>
        <w:rPr>
          <w:rFonts w:hint="default" w:ascii="Times New Roman" w:hAnsi="Times New Roman" w:eastAsia="仿宋_GB2312" w:cs="Times New Roman"/>
          <w:iCs/>
          <w:sz w:val="30"/>
          <w:szCs w:val="30"/>
          <w:lang w:eastAsia="zh-CN"/>
        </w:rPr>
        <w:t>参选单位</w:t>
      </w:r>
      <w:r>
        <w:rPr>
          <w:rFonts w:hint="default" w:ascii="Times New Roman" w:hAnsi="Times New Roman" w:eastAsia="仿宋_GB2312" w:cs="Times New Roman"/>
          <w:sz w:val="30"/>
          <w:szCs w:val="30"/>
        </w:rPr>
        <w:t>必须严格按照其内容及序列要求在响应文件中对应如实提供，对资格性和符合性证明文件的任何缺漏和不符合项将会直接导致无效！</w:t>
      </w:r>
      <w:r>
        <w:rPr>
          <w:rFonts w:hint="default" w:ascii="Times New Roman" w:hAnsi="Times New Roman" w:eastAsia="仿宋_GB2312" w:cs="Times New Roman"/>
          <w:iCs/>
          <w:sz w:val="30"/>
          <w:szCs w:val="30"/>
          <w:lang w:eastAsia="zh-CN"/>
        </w:rPr>
        <w:t>参选单位</w:t>
      </w:r>
      <w:r>
        <w:rPr>
          <w:rFonts w:hint="default" w:ascii="Times New Roman" w:hAnsi="Times New Roman" w:eastAsia="仿宋_GB2312" w:cs="Times New Roman"/>
          <w:sz w:val="30"/>
          <w:szCs w:val="30"/>
        </w:rPr>
        <w:t>根据自查结论在对应的□打“√”。</w:t>
      </w:r>
    </w:p>
    <w:p w14:paraId="01AD4144">
      <w:pPr>
        <w:pStyle w:val="3"/>
        <w:numPr>
          <w:ilvl w:val="0"/>
          <w:numId w:val="0"/>
        </w:numPr>
        <w:spacing w:before="0" w:beforeAutospacing="0" w:after="0" w:afterAutospacing="0" w:line="600" w:lineRule="exact"/>
        <w:jc w:val="center"/>
        <w:rPr>
          <w:rFonts w:hint="default" w:ascii="Times New Roman" w:hAnsi="Times New Roman" w:eastAsia="仿宋" w:cs="Times New Roman"/>
          <w:bCs w:val="0"/>
          <w:sz w:val="30"/>
          <w:szCs w:val="30"/>
        </w:rPr>
      </w:pPr>
      <w:bookmarkStart w:id="51" w:name="_Toc28413"/>
      <w:bookmarkStart w:id="52" w:name="_Toc23908"/>
      <w:r>
        <w:rPr>
          <w:rFonts w:hint="default" w:ascii="Times New Roman" w:hAnsi="Times New Roman" w:eastAsia="仿宋" w:cs="Times New Roman"/>
          <w:bCs w:val="0"/>
          <w:sz w:val="30"/>
          <w:szCs w:val="30"/>
          <w:lang w:eastAsia="zh-CN"/>
        </w:rPr>
        <w:t>（二）评分</w:t>
      </w:r>
      <w:r>
        <w:rPr>
          <w:rFonts w:hint="default" w:ascii="Times New Roman" w:hAnsi="Times New Roman" w:eastAsia="仿宋" w:cs="Times New Roman"/>
          <w:bCs w:val="0"/>
          <w:sz w:val="30"/>
          <w:szCs w:val="30"/>
        </w:rPr>
        <w:t>自查表</w:t>
      </w:r>
      <w:bookmarkEnd w:id="51"/>
      <w:bookmarkEnd w:id="52"/>
    </w:p>
    <w:p w14:paraId="7AC9DC08">
      <w:pPr>
        <w:spacing w:line="600" w:lineRule="exact"/>
        <w:ind w:left="91" w:leftChars="-171" w:hanging="450" w:hangingChars="15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eastAsia="zh-CN"/>
        </w:rPr>
        <w:t>评审内容详见附件</w:t>
      </w:r>
      <w:r>
        <w:rPr>
          <w:rFonts w:hint="default" w:ascii="Times New Roman" w:hAnsi="Times New Roman" w:eastAsia="仿宋" w:cs="Times New Roman"/>
          <w:sz w:val="30"/>
          <w:szCs w:val="30"/>
          <w:lang w:val="en-US" w:eastAsia="zh-CN"/>
        </w:rPr>
        <w:t>2</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69"/>
        <w:gridCol w:w="3223"/>
        <w:gridCol w:w="2929"/>
      </w:tblGrid>
      <w:tr w14:paraId="3339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shd w:val="clear" w:color="auto" w:fill="CCCCCC"/>
            <w:noWrap w:val="0"/>
            <w:vAlign w:val="center"/>
          </w:tcPr>
          <w:p w14:paraId="1BC82E31">
            <w:pPr>
              <w:spacing w:line="6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序号</w:t>
            </w:r>
          </w:p>
        </w:tc>
        <w:tc>
          <w:tcPr>
            <w:tcW w:w="1869" w:type="dxa"/>
            <w:shd w:val="clear" w:color="auto" w:fill="CCCCCC"/>
            <w:noWrap w:val="0"/>
            <w:vAlign w:val="center"/>
          </w:tcPr>
          <w:p w14:paraId="240D5D52">
            <w:pPr>
              <w:spacing w:line="6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评审内容</w:t>
            </w:r>
          </w:p>
        </w:tc>
        <w:tc>
          <w:tcPr>
            <w:tcW w:w="3223" w:type="dxa"/>
            <w:shd w:val="clear" w:color="auto" w:fill="CCCCCC"/>
            <w:noWrap w:val="0"/>
            <w:vAlign w:val="center"/>
          </w:tcPr>
          <w:p w14:paraId="0FBFF1A6">
            <w:pPr>
              <w:spacing w:line="6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评审标准</w:t>
            </w:r>
          </w:p>
        </w:tc>
        <w:tc>
          <w:tcPr>
            <w:tcW w:w="2929" w:type="dxa"/>
            <w:shd w:val="clear" w:color="auto" w:fill="CCCCCC"/>
            <w:noWrap w:val="0"/>
            <w:vAlign w:val="center"/>
          </w:tcPr>
          <w:p w14:paraId="46DF6A4A">
            <w:pPr>
              <w:spacing w:line="6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证明文件</w:t>
            </w:r>
          </w:p>
        </w:tc>
      </w:tr>
      <w:tr w14:paraId="7620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16AF7E0B">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1869" w:type="dxa"/>
            <w:noWrap w:val="0"/>
            <w:vAlign w:val="center"/>
          </w:tcPr>
          <w:p w14:paraId="4D9D9FBA">
            <w:pPr>
              <w:spacing w:line="600" w:lineRule="exact"/>
              <w:rPr>
                <w:rFonts w:hint="default" w:ascii="Times New Roman" w:hAnsi="Times New Roman" w:eastAsia="仿宋" w:cs="Times New Roman"/>
                <w:sz w:val="30"/>
                <w:szCs w:val="30"/>
              </w:rPr>
            </w:pPr>
          </w:p>
        </w:tc>
        <w:tc>
          <w:tcPr>
            <w:tcW w:w="3223" w:type="dxa"/>
            <w:noWrap w:val="0"/>
            <w:vAlign w:val="center"/>
          </w:tcPr>
          <w:p w14:paraId="12463299">
            <w:pPr>
              <w:spacing w:line="600" w:lineRule="exact"/>
              <w:rPr>
                <w:rFonts w:hint="default" w:ascii="Times New Roman" w:hAnsi="Times New Roman" w:eastAsia="仿宋" w:cs="Times New Roman"/>
                <w:sz w:val="30"/>
                <w:szCs w:val="30"/>
                <w:lang w:val="en-US" w:eastAsia="zh-CN"/>
              </w:rPr>
            </w:pPr>
          </w:p>
        </w:tc>
        <w:tc>
          <w:tcPr>
            <w:tcW w:w="2929" w:type="dxa"/>
            <w:noWrap w:val="0"/>
            <w:vAlign w:val="center"/>
          </w:tcPr>
          <w:p w14:paraId="4CA723CA">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6205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23656844">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p>
        </w:tc>
        <w:tc>
          <w:tcPr>
            <w:tcW w:w="1869" w:type="dxa"/>
            <w:noWrap w:val="0"/>
            <w:vAlign w:val="center"/>
          </w:tcPr>
          <w:p w14:paraId="6B29936A">
            <w:pPr>
              <w:spacing w:line="600" w:lineRule="exact"/>
              <w:rPr>
                <w:rFonts w:hint="default" w:ascii="Times New Roman" w:hAnsi="Times New Roman" w:eastAsia="仿宋" w:cs="Times New Roman"/>
                <w:sz w:val="30"/>
                <w:szCs w:val="30"/>
              </w:rPr>
            </w:pPr>
          </w:p>
        </w:tc>
        <w:tc>
          <w:tcPr>
            <w:tcW w:w="3223" w:type="dxa"/>
            <w:noWrap w:val="0"/>
            <w:vAlign w:val="center"/>
          </w:tcPr>
          <w:p w14:paraId="59680F53">
            <w:pPr>
              <w:spacing w:line="600" w:lineRule="exact"/>
              <w:rPr>
                <w:rFonts w:hint="default" w:ascii="Times New Roman" w:hAnsi="Times New Roman" w:eastAsia="仿宋" w:cs="Times New Roman"/>
                <w:sz w:val="30"/>
                <w:szCs w:val="30"/>
              </w:rPr>
            </w:pPr>
          </w:p>
        </w:tc>
        <w:tc>
          <w:tcPr>
            <w:tcW w:w="2929" w:type="dxa"/>
            <w:noWrap w:val="0"/>
            <w:vAlign w:val="center"/>
          </w:tcPr>
          <w:p w14:paraId="2FFFF090">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614C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43B2764C">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w:t>
            </w:r>
          </w:p>
        </w:tc>
        <w:tc>
          <w:tcPr>
            <w:tcW w:w="1869" w:type="dxa"/>
            <w:noWrap w:val="0"/>
            <w:vAlign w:val="center"/>
          </w:tcPr>
          <w:p w14:paraId="1C05233D">
            <w:pPr>
              <w:spacing w:line="600" w:lineRule="exact"/>
              <w:rPr>
                <w:rFonts w:hint="default" w:ascii="Times New Roman" w:hAnsi="Times New Roman" w:eastAsia="仿宋" w:cs="Times New Roman"/>
                <w:sz w:val="30"/>
                <w:szCs w:val="30"/>
              </w:rPr>
            </w:pPr>
          </w:p>
        </w:tc>
        <w:tc>
          <w:tcPr>
            <w:tcW w:w="3223" w:type="dxa"/>
            <w:noWrap w:val="0"/>
            <w:vAlign w:val="center"/>
          </w:tcPr>
          <w:p w14:paraId="5C1E1367">
            <w:pPr>
              <w:spacing w:line="600" w:lineRule="exact"/>
              <w:rPr>
                <w:rFonts w:hint="default" w:ascii="Times New Roman" w:hAnsi="Times New Roman" w:eastAsia="仿宋" w:cs="Times New Roman"/>
                <w:sz w:val="30"/>
                <w:szCs w:val="30"/>
              </w:rPr>
            </w:pPr>
          </w:p>
        </w:tc>
        <w:tc>
          <w:tcPr>
            <w:tcW w:w="2929" w:type="dxa"/>
            <w:noWrap w:val="0"/>
            <w:vAlign w:val="center"/>
          </w:tcPr>
          <w:p w14:paraId="53A3B4D4">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022C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6A334206">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w:t>
            </w:r>
          </w:p>
        </w:tc>
        <w:tc>
          <w:tcPr>
            <w:tcW w:w="1869" w:type="dxa"/>
            <w:noWrap w:val="0"/>
            <w:vAlign w:val="center"/>
          </w:tcPr>
          <w:p w14:paraId="1E295DA1">
            <w:pPr>
              <w:spacing w:line="600" w:lineRule="exact"/>
              <w:rPr>
                <w:rFonts w:hint="default" w:ascii="Times New Roman" w:hAnsi="Times New Roman" w:eastAsia="仿宋" w:cs="Times New Roman"/>
                <w:sz w:val="30"/>
                <w:szCs w:val="30"/>
              </w:rPr>
            </w:pPr>
          </w:p>
        </w:tc>
        <w:tc>
          <w:tcPr>
            <w:tcW w:w="3223" w:type="dxa"/>
            <w:noWrap w:val="0"/>
            <w:vAlign w:val="center"/>
          </w:tcPr>
          <w:p w14:paraId="73C8B7B7">
            <w:pPr>
              <w:spacing w:line="600" w:lineRule="exact"/>
              <w:rPr>
                <w:rFonts w:hint="default" w:ascii="Times New Roman" w:hAnsi="Times New Roman" w:eastAsia="仿宋" w:cs="Times New Roman"/>
                <w:sz w:val="30"/>
                <w:szCs w:val="30"/>
              </w:rPr>
            </w:pPr>
          </w:p>
        </w:tc>
        <w:tc>
          <w:tcPr>
            <w:tcW w:w="2929" w:type="dxa"/>
            <w:noWrap w:val="0"/>
            <w:vAlign w:val="center"/>
          </w:tcPr>
          <w:p w14:paraId="76EDFA83">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1E6F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55B9054D">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w:t>
            </w:r>
          </w:p>
        </w:tc>
        <w:tc>
          <w:tcPr>
            <w:tcW w:w="1869" w:type="dxa"/>
            <w:noWrap w:val="0"/>
            <w:vAlign w:val="center"/>
          </w:tcPr>
          <w:p w14:paraId="023867D9">
            <w:pPr>
              <w:spacing w:line="600" w:lineRule="exact"/>
              <w:rPr>
                <w:rFonts w:hint="default" w:ascii="Times New Roman" w:hAnsi="Times New Roman" w:eastAsia="仿宋" w:cs="Times New Roman"/>
                <w:sz w:val="30"/>
                <w:szCs w:val="30"/>
              </w:rPr>
            </w:pPr>
          </w:p>
        </w:tc>
        <w:tc>
          <w:tcPr>
            <w:tcW w:w="3223" w:type="dxa"/>
            <w:noWrap w:val="0"/>
            <w:vAlign w:val="center"/>
          </w:tcPr>
          <w:p w14:paraId="1B60D878">
            <w:pPr>
              <w:spacing w:line="600" w:lineRule="exact"/>
              <w:rPr>
                <w:rFonts w:hint="default" w:ascii="Times New Roman" w:hAnsi="Times New Roman" w:eastAsia="仿宋" w:cs="Times New Roman"/>
                <w:sz w:val="30"/>
                <w:szCs w:val="30"/>
              </w:rPr>
            </w:pPr>
          </w:p>
        </w:tc>
        <w:tc>
          <w:tcPr>
            <w:tcW w:w="2929" w:type="dxa"/>
            <w:noWrap w:val="0"/>
            <w:vAlign w:val="center"/>
          </w:tcPr>
          <w:p w14:paraId="27303D82">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317F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7BF6DE93">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w:t>
            </w:r>
          </w:p>
        </w:tc>
        <w:tc>
          <w:tcPr>
            <w:tcW w:w="1869" w:type="dxa"/>
            <w:noWrap w:val="0"/>
            <w:vAlign w:val="center"/>
          </w:tcPr>
          <w:p w14:paraId="34BC6E72">
            <w:pPr>
              <w:spacing w:line="600" w:lineRule="exact"/>
              <w:rPr>
                <w:rFonts w:hint="default" w:ascii="Times New Roman" w:hAnsi="Times New Roman" w:eastAsia="仿宋" w:cs="Times New Roman"/>
                <w:sz w:val="30"/>
                <w:szCs w:val="30"/>
              </w:rPr>
            </w:pPr>
          </w:p>
        </w:tc>
        <w:tc>
          <w:tcPr>
            <w:tcW w:w="3223" w:type="dxa"/>
            <w:noWrap w:val="0"/>
            <w:vAlign w:val="center"/>
          </w:tcPr>
          <w:p w14:paraId="5C6A9E3C">
            <w:pPr>
              <w:spacing w:line="600" w:lineRule="exact"/>
              <w:rPr>
                <w:rFonts w:hint="default" w:ascii="Times New Roman" w:hAnsi="Times New Roman" w:eastAsia="仿宋" w:cs="Times New Roman"/>
                <w:sz w:val="30"/>
                <w:szCs w:val="30"/>
              </w:rPr>
            </w:pPr>
          </w:p>
        </w:tc>
        <w:tc>
          <w:tcPr>
            <w:tcW w:w="2929" w:type="dxa"/>
            <w:noWrap w:val="0"/>
            <w:vAlign w:val="center"/>
          </w:tcPr>
          <w:p w14:paraId="339F08C1">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1ECF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478066C4">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w:t>
            </w:r>
          </w:p>
        </w:tc>
        <w:tc>
          <w:tcPr>
            <w:tcW w:w="1869" w:type="dxa"/>
            <w:noWrap w:val="0"/>
            <w:vAlign w:val="center"/>
          </w:tcPr>
          <w:p w14:paraId="5F65278A">
            <w:pPr>
              <w:spacing w:line="600" w:lineRule="exact"/>
              <w:rPr>
                <w:rFonts w:hint="default" w:ascii="Times New Roman" w:hAnsi="Times New Roman" w:eastAsia="仿宋" w:cs="Times New Roman"/>
                <w:sz w:val="30"/>
                <w:szCs w:val="30"/>
              </w:rPr>
            </w:pPr>
          </w:p>
        </w:tc>
        <w:tc>
          <w:tcPr>
            <w:tcW w:w="3223" w:type="dxa"/>
            <w:noWrap w:val="0"/>
            <w:vAlign w:val="center"/>
          </w:tcPr>
          <w:p w14:paraId="03CDCB8D">
            <w:pPr>
              <w:spacing w:line="600" w:lineRule="exact"/>
              <w:rPr>
                <w:rFonts w:hint="default" w:ascii="Times New Roman" w:hAnsi="Times New Roman" w:eastAsia="仿宋" w:cs="Times New Roman"/>
                <w:sz w:val="30"/>
                <w:szCs w:val="30"/>
              </w:rPr>
            </w:pPr>
          </w:p>
        </w:tc>
        <w:tc>
          <w:tcPr>
            <w:tcW w:w="2929" w:type="dxa"/>
            <w:noWrap w:val="0"/>
            <w:vAlign w:val="center"/>
          </w:tcPr>
          <w:p w14:paraId="27B96DA6">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4056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2A9A5B65">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w:t>
            </w:r>
          </w:p>
        </w:tc>
        <w:tc>
          <w:tcPr>
            <w:tcW w:w="1869" w:type="dxa"/>
            <w:noWrap w:val="0"/>
            <w:vAlign w:val="center"/>
          </w:tcPr>
          <w:p w14:paraId="156FC0EB">
            <w:pPr>
              <w:spacing w:line="600" w:lineRule="exact"/>
              <w:rPr>
                <w:rFonts w:hint="default" w:ascii="Times New Roman" w:hAnsi="Times New Roman" w:eastAsia="仿宋" w:cs="Times New Roman"/>
                <w:sz w:val="30"/>
                <w:szCs w:val="30"/>
              </w:rPr>
            </w:pPr>
          </w:p>
        </w:tc>
        <w:tc>
          <w:tcPr>
            <w:tcW w:w="3223" w:type="dxa"/>
            <w:noWrap w:val="0"/>
            <w:vAlign w:val="center"/>
          </w:tcPr>
          <w:p w14:paraId="3BF683A2">
            <w:pPr>
              <w:spacing w:line="600" w:lineRule="exact"/>
              <w:rPr>
                <w:rFonts w:hint="default" w:ascii="Times New Roman" w:hAnsi="Times New Roman" w:eastAsia="仿宋" w:cs="Times New Roman"/>
                <w:sz w:val="30"/>
                <w:szCs w:val="30"/>
              </w:rPr>
            </w:pPr>
          </w:p>
        </w:tc>
        <w:tc>
          <w:tcPr>
            <w:tcW w:w="2929" w:type="dxa"/>
            <w:noWrap w:val="0"/>
            <w:vAlign w:val="center"/>
          </w:tcPr>
          <w:p w14:paraId="528B79A7">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042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72D5AFE8">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w:t>
            </w:r>
          </w:p>
        </w:tc>
        <w:tc>
          <w:tcPr>
            <w:tcW w:w="1869" w:type="dxa"/>
            <w:noWrap w:val="0"/>
            <w:vAlign w:val="center"/>
          </w:tcPr>
          <w:p w14:paraId="3F26E054">
            <w:pPr>
              <w:spacing w:line="600" w:lineRule="exact"/>
              <w:rPr>
                <w:rFonts w:hint="default" w:ascii="Times New Roman" w:hAnsi="Times New Roman" w:eastAsia="仿宋" w:cs="Times New Roman"/>
                <w:sz w:val="30"/>
                <w:szCs w:val="30"/>
              </w:rPr>
            </w:pPr>
          </w:p>
        </w:tc>
        <w:tc>
          <w:tcPr>
            <w:tcW w:w="3223" w:type="dxa"/>
            <w:noWrap w:val="0"/>
            <w:vAlign w:val="center"/>
          </w:tcPr>
          <w:p w14:paraId="158795EE">
            <w:pPr>
              <w:spacing w:line="600" w:lineRule="exact"/>
              <w:rPr>
                <w:rFonts w:hint="default" w:ascii="Times New Roman" w:hAnsi="Times New Roman" w:eastAsia="仿宋" w:cs="Times New Roman"/>
                <w:sz w:val="30"/>
                <w:szCs w:val="30"/>
              </w:rPr>
            </w:pPr>
          </w:p>
        </w:tc>
        <w:tc>
          <w:tcPr>
            <w:tcW w:w="2929" w:type="dxa"/>
            <w:noWrap w:val="0"/>
            <w:vAlign w:val="center"/>
          </w:tcPr>
          <w:p w14:paraId="2EB9B4A1">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见响应文件（）页</w:t>
            </w:r>
          </w:p>
        </w:tc>
      </w:tr>
      <w:tr w14:paraId="4944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 w:type="dxa"/>
            <w:noWrap w:val="0"/>
            <w:vAlign w:val="center"/>
          </w:tcPr>
          <w:p w14:paraId="2F2E643F">
            <w:pPr>
              <w:spacing w:line="60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w:t>
            </w:r>
          </w:p>
        </w:tc>
        <w:tc>
          <w:tcPr>
            <w:tcW w:w="1869" w:type="dxa"/>
            <w:noWrap w:val="0"/>
            <w:vAlign w:val="center"/>
          </w:tcPr>
          <w:p w14:paraId="0E15F839">
            <w:pPr>
              <w:spacing w:line="600" w:lineRule="exact"/>
              <w:rPr>
                <w:rFonts w:hint="default" w:ascii="Times New Roman" w:hAnsi="Times New Roman" w:eastAsia="仿宋" w:cs="Times New Roman"/>
                <w:sz w:val="30"/>
                <w:szCs w:val="30"/>
              </w:rPr>
            </w:pPr>
          </w:p>
        </w:tc>
        <w:tc>
          <w:tcPr>
            <w:tcW w:w="3223" w:type="dxa"/>
            <w:noWrap w:val="0"/>
            <w:vAlign w:val="center"/>
          </w:tcPr>
          <w:p w14:paraId="0ADF57F2">
            <w:pPr>
              <w:spacing w:line="600" w:lineRule="exact"/>
              <w:rPr>
                <w:rFonts w:hint="default" w:ascii="Times New Roman" w:hAnsi="Times New Roman" w:eastAsia="仿宋" w:cs="Times New Roman"/>
                <w:sz w:val="30"/>
                <w:szCs w:val="30"/>
              </w:rPr>
            </w:pPr>
          </w:p>
        </w:tc>
        <w:tc>
          <w:tcPr>
            <w:tcW w:w="2929" w:type="dxa"/>
            <w:noWrap w:val="0"/>
            <w:vAlign w:val="center"/>
          </w:tcPr>
          <w:p w14:paraId="598E691B">
            <w:pPr>
              <w:spacing w:line="600" w:lineRule="exact"/>
              <w:rPr>
                <w:rFonts w:hint="default" w:ascii="Times New Roman" w:hAnsi="Times New Roman" w:eastAsia="仿宋" w:cs="Times New Roman"/>
                <w:sz w:val="30"/>
                <w:szCs w:val="30"/>
              </w:rPr>
            </w:pPr>
          </w:p>
        </w:tc>
      </w:tr>
    </w:tbl>
    <w:p w14:paraId="13ABDC96">
      <w:pPr>
        <w:spacing w:line="600" w:lineRule="exact"/>
        <w:rPr>
          <w:rFonts w:hint="default" w:ascii="Times New Roman" w:hAnsi="Times New Roman" w:eastAsia="仿宋" w:cs="Times New Roman"/>
          <w:sz w:val="30"/>
          <w:szCs w:val="30"/>
        </w:rPr>
      </w:pPr>
    </w:p>
    <w:p w14:paraId="7FA4B07C">
      <w:pPr>
        <w:spacing w:line="600" w:lineRule="exact"/>
        <w:rPr>
          <w:rFonts w:hint="default" w:ascii="Times New Roman" w:hAnsi="Times New Roman" w:eastAsia="仿宋" w:cs="Times New Roman"/>
          <w:sz w:val="30"/>
          <w:szCs w:val="30"/>
        </w:rPr>
      </w:pPr>
    </w:p>
    <w:p w14:paraId="37864144">
      <w:pPr>
        <w:spacing w:line="6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14:paraId="583015E9">
      <w:pPr>
        <w:pStyle w:val="4"/>
        <w:keepNext/>
        <w:keepLines/>
        <w:pageBreakBefore w:val="0"/>
        <w:widowControl w:val="0"/>
        <w:numPr>
          <w:ilvl w:val="0"/>
          <w:numId w:val="13"/>
        </w:numPr>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仿宋_GB2312" w:cs="Times New Roman"/>
          <w:sz w:val="30"/>
          <w:szCs w:val="30"/>
        </w:rPr>
      </w:pPr>
      <w:bookmarkStart w:id="53" w:name="_Toc15318"/>
      <w:r>
        <w:rPr>
          <w:rFonts w:hint="default" w:ascii="Times New Roman" w:hAnsi="Times New Roman" w:eastAsia="仿宋_GB2312" w:cs="Times New Roman"/>
          <w:sz w:val="30"/>
          <w:szCs w:val="30"/>
        </w:rPr>
        <w:t>资格性及符合性文件</w:t>
      </w:r>
      <w:bookmarkEnd w:id="53"/>
      <w:bookmarkStart w:id="54" w:name="_Toc32441"/>
      <w:bookmarkStart w:id="55" w:name="_Toc2113"/>
    </w:p>
    <w:p w14:paraId="600C3D22">
      <w:pPr>
        <w:pStyle w:val="3"/>
        <w:numPr>
          <w:ilvl w:val="0"/>
          <w:numId w:val="0"/>
        </w:numPr>
        <w:spacing w:before="0" w:beforeAutospacing="0" w:after="0" w:afterAutospacing="0" w:line="600" w:lineRule="exact"/>
        <w:jc w:val="center"/>
        <w:rPr>
          <w:rFonts w:hint="default" w:ascii="Times New Roman" w:hAnsi="Times New Roman" w:eastAsia="仿宋_GB2312" w:cs="Times New Roman"/>
          <w:bCs w:val="0"/>
          <w:sz w:val="30"/>
          <w:szCs w:val="30"/>
          <w:lang w:eastAsia="zh-CN"/>
        </w:rPr>
      </w:pPr>
      <w:bookmarkStart w:id="56" w:name="_Toc10392"/>
      <w:r>
        <w:rPr>
          <w:rFonts w:hint="default" w:ascii="Times New Roman" w:hAnsi="Times New Roman" w:eastAsia="仿宋_GB2312" w:cs="Times New Roman"/>
          <w:bCs w:val="0"/>
          <w:sz w:val="30"/>
          <w:szCs w:val="30"/>
          <w:lang w:eastAsia="zh-CN"/>
        </w:rPr>
        <w:t>（一）</w:t>
      </w:r>
      <w:r>
        <w:rPr>
          <w:rFonts w:hint="default" w:ascii="Times New Roman" w:hAnsi="Times New Roman" w:eastAsia="仿宋_GB2312" w:cs="Times New Roman"/>
          <w:bCs w:val="0"/>
          <w:sz w:val="30"/>
          <w:szCs w:val="30"/>
        </w:rPr>
        <w:t>参选函</w:t>
      </w:r>
      <w:bookmarkEnd w:id="54"/>
      <w:bookmarkEnd w:id="55"/>
      <w:bookmarkEnd w:id="56"/>
    </w:p>
    <w:p w14:paraId="6DFD7F1F">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0" w:firstLineChars="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kern w:val="2"/>
          <w:sz w:val="30"/>
          <w:szCs w:val="30"/>
          <w:lang w:val="en-US" w:eastAsia="zh-CN" w:bidi="ar-SA"/>
        </w:rPr>
        <w:t>致：</w:t>
      </w:r>
      <w:r>
        <w:rPr>
          <w:rFonts w:hint="default" w:ascii="Times New Roman" w:hAnsi="Times New Roman" w:eastAsia="仿宋_GB2312" w:cs="Times New Roman"/>
          <w:sz w:val="30"/>
          <w:szCs w:val="30"/>
          <w:lang w:eastAsia="zh-CN"/>
        </w:rPr>
        <w:t>广州市应急管理局、</w:t>
      </w:r>
      <w:r>
        <w:rPr>
          <w:rFonts w:hint="default" w:ascii="Times New Roman" w:hAnsi="Times New Roman" w:eastAsia="仿宋_GB2312" w:cs="Times New Roman"/>
          <w:b w:val="0"/>
          <w:sz w:val="30"/>
          <w:szCs w:val="30"/>
          <w:lang w:val="en-US" w:eastAsia="zh-CN"/>
        </w:rPr>
        <w:t>广州市地震监测中心</w:t>
      </w:r>
    </w:p>
    <w:p w14:paraId="40894EF2">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我单位系广州市安全生产三项岗位人员在册培训机构（或考试点），已知悉广州市2024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2025年</w:t>
      </w:r>
      <w:r>
        <w:rPr>
          <w:rFonts w:hint="default" w:ascii="Times New Roman" w:hAnsi="Times New Roman" w:eastAsia="仿宋_GB2312" w:cs="Times New Roman"/>
          <w:sz w:val="30"/>
          <w:szCs w:val="30"/>
          <w:lang w:eastAsia="zh-CN"/>
        </w:rPr>
        <w:t>公共考试点</w:t>
      </w:r>
      <w:r>
        <w:rPr>
          <w:rFonts w:hint="default" w:ascii="Times New Roman" w:hAnsi="Times New Roman" w:eastAsia="仿宋_GB2312" w:cs="Times New Roman"/>
          <w:sz w:val="30"/>
          <w:szCs w:val="30"/>
        </w:rPr>
        <w:t>遴选条件和“考培分离”的要求，现决定</w:t>
      </w:r>
      <w:r>
        <w:rPr>
          <w:rFonts w:hint="default" w:ascii="Times New Roman" w:hAnsi="Times New Roman" w:eastAsia="仿宋_GB2312" w:cs="Times New Roman"/>
          <w:sz w:val="30"/>
          <w:szCs w:val="30"/>
          <w:lang w:eastAsia="zh-CN"/>
        </w:rPr>
        <w:t>参与广州市安全生产公共考试点遴选</w:t>
      </w:r>
      <w:r>
        <w:rPr>
          <w:rFonts w:hint="default" w:ascii="Times New Roman" w:hAnsi="Times New Roman" w:eastAsia="仿宋_GB2312" w:cs="Times New Roman"/>
          <w:sz w:val="30"/>
          <w:szCs w:val="30"/>
        </w:rPr>
        <w:t>。</w:t>
      </w:r>
    </w:p>
    <w:p w14:paraId="543A87B9">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根据贵方为</w:t>
      </w:r>
      <w:r>
        <w:rPr>
          <w:rFonts w:hint="default" w:ascii="Times New Roman" w:hAnsi="Times New Roman" w:eastAsia="仿宋_GB2312" w:cs="Times New Roman"/>
          <w:i/>
          <w:sz w:val="30"/>
          <w:szCs w:val="30"/>
          <w:u w:val="single"/>
        </w:rPr>
        <w:t>广州市安全生产公共考试点</w:t>
      </w:r>
      <w:r>
        <w:rPr>
          <w:rFonts w:hint="default" w:ascii="Times New Roman" w:hAnsi="Times New Roman" w:eastAsia="仿宋_GB2312" w:cs="Times New Roman"/>
          <w:i/>
          <w:sz w:val="30"/>
          <w:szCs w:val="30"/>
          <w:u w:val="single"/>
          <w:lang w:val="en-US" w:eastAsia="zh-CN"/>
        </w:rPr>
        <w:t xml:space="preserve"> </w:t>
      </w:r>
      <w:r>
        <w:rPr>
          <w:rFonts w:hint="default" w:ascii="Times New Roman" w:hAnsi="Times New Roman" w:eastAsia="仿宋_GB2312" w:cs="Times New Roman"/>
          <w:sz w:val="30"/>
          <w:szCs w:val="30"/>
        </w:rPr>
        <w:t>项目</w:t>
      </w:r>
      <w:r>
        <w:rPr>
          <w:rFonts w:hint="default" w:ascii="Times New Roman" w:hAnsi="Times New Roman" w:eastAsia="仿宋_GB2312" w:cs="Times New Roman"/>
          <w:sz w:val="30"/>
          <w:szCs w:val="30"/>
          <w:lang w:eastAsia="zh-CN"/>
        </w:rPr>
        <w:t>遴选</w:t>
      </w:r>
      <w:r>
        <w:rPr>
          <w:rFonts w:hint="default" w:ascii="Times New Roman" w:hAnsi="Times New Roman" w:eastAsia="仿宋_GB2312" w:cs="Times New Roman"/>
          <w:sz w:val="30"/>
          <w:szCs w:val="30"/>
        </w:rPr>
        <w:t>服务的参选邀请，签字或盖章代表</w:t>
      </w:r>
      <w:r>
        <w:rPr>
          <w:rFonts w:hint="default" w:ascii="Times New Roman" w:hAnsi="Times New Roman" w:eastAsia="仿宋_GB2312" w:cs="Times New Roman"/>
          <w:i/>
          <w:sz w:val="30"/>
          <w:szCs w:val="30"/>
          <w:u w:val="single"/>
        </w:rPr>
        <w:t>（姓名、职务）</w:t>
      </w:r>
      <w:r>
        <w:rPr>
          <w:rFonts w:hint="default" w:ascii="Times New Roman" w:hAnsi="Times New Roman" w:eastAsia="仿宋_GB2312" w:cs="Times New Roman"/>
          <w:sz w:val="30"/>
          <w:szCs w:val="30"/>
        </w:rPr>
        <w:t>经正式授权并代表</w:t>
      </w:r>
      <w:r>
        <w:rPr>
          <w:rFonts w:hint="default" w:ascii="Times New Roman" w:hAnsi="Times New Roman" w:eastAsia="仿宋_GB2312" w:cs="Times New Roman"/>
          <w:sz w:val="30"/>
          <w:szCs w:val="30"/>
          <w:lang w:eastAsia="zh-CN"/>
        </w:rPr>
        <w:t>参选单位</w:t>
      </w:r>
      <w:r>
        <w:rPr>
          <w:rFonts w:hint="default" w:ascii="Times New Roman" w:hAnsi="Times New Roman" w:eastAsia="仿宋_GB2312" w:cs="Times New Roman"/>
          <w:i/>
          <w:sz w:val="30"/>
          <w:szCs w:val="30"/>
          <w:u w:val="single"/>
        </w:rPr>
        <w:t>（</w:t>
      </w:r>
      <w:r>
        <w:rPr>
          <w:rFonts w:hint="default" w:ascii="Times New Roman" w:hAnsi="Times New Roman" w:eastAsia="仿宋_GB2312" w:cs="Times New Roman"/>
          <w:i/>
          <w:sz w:val="30"/>
          <w:szCs w:val="30"/>
          <w:u w:val="single"/>
          <w:lang w:eastAsia="zh-CN"/>
        </w:rPr>
        <w:t>参选单位</w:t>
      </w:r>
      <w:r>
        <w:rPr>
          <w:rFonts w:hint="default" w:ascii="Times New Roman" w:hAnsi="Times New Roman" w:eastAsia="仿宋_GB2312" w:cs="Times New Roman"/>
          <w:i/>
          <w:sz w:val="30"/>
          <w:szCs w:val="30"/>
          <w:u w:val="single"/>
        </w:rPr>
        <w:t>名称、地址）</w:t>
      </w:r>
      <w:r>
        <w:rPr>
          <w:rFonts w:hint="default" w:ascii="Times New Roman" w:hAnsi="Times New Roman" w:eastAsia="仿宋_GB2312" w:cs="Times New Roman"/>
          <w:sz w:val="30"/>
          <w:szCs w:val="30"/>
        </w:rPr>
        <w:t>提交下述参选文件（正本一份及副本三份）。</w:t>
      </w:r>
    </w:p>
    <w:p w14:paraId="38F7EE67">
      <w:pPr>
        <w:numPr>
          <w:ilvl w:val="0"/>
          <w:numId w:val="17"/>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自查表；</w:t>
      </w:r>
    </w:p>
    <w:p w14:paraId="0600AB45">
      <w:pPr>
        <w:numPr>
          <w:ilvl w:val="0"/>
          <w:numId w:val="17"/>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资格性及符合性文件；</w:t>
      </w:r>
    </w:p>
    <w:p w14:paraId="75E4F172">
      <w:pPr>
        <w:pStyle w:val="15"/>
        <w:spacing w:after="0" w:line="600" w:lineRule="exact"/>
        <w:ind w:left="0" w:leftChars="0" w:firstLine="0" w:firstLineChars="0"/>
        <w:rPr>
          <w:rFonts w:hint="default" w:ascii="Times New Roman" w:hAnsi="Times New Roman" w:eastAsia="仿宋_GB2312" w:cs="Times New Roman"/>
          <w:lang w:val="en-US" w:eastAsia="zh-CN"/>
        </w:rPr>
      </w:pPr>
      <w:r>
        <w:rPr>
          <w:rFonts w:hint="default" w:ascii="Times New Roman" w:hAnsi="Times New Roman" w:eastAsia="仿宋_GB2312" w:cs="Times New Roman"/>
          <w:sz w:val="30"/>
          <w:szCs w:val="30"/>
          <w:lang w:val="en-US" w:eastAsia="zh-CN"/>
        </w:rPr>
        <w:t xml:space="preserve">   3.评分响应文件</w:t>
      </w:r>
    </w:p>
    <w:p w14:paraId="24D250AB">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在此，我方声明如下： </w:t>
      </w:r>
    </w:p>
    <w:p w14:paraId="57AAFD7F">
      <w:pPr>
        <w:numPr>
          <w:ilvl w:val="0"/>
          <w:numId w:val="18"/>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同意并接受评选文件的各项要求，遵守评选文件中的各项规定，按评选文件的要求提供报价。</w:t>
      </w:r>
    </w:p>
    <w:p w14:paraId="20E63920">
      <w:pPr>
        <w:numPr>
          <w:ilvl w:val="0"/>
          <w:numId w:val="18"/>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我方</w:t>
      </w:r>
      <w:r>
        <w:rPr>
          <w:rFonts w:hint="default" w:ascii="Times New Roman" w:hAnsi="Times New Roman" w:eastAsia="仿宋_GB2312" w:cs="Times New Roman"/>
          <w:sz w:val="30"/>
          <w:szCs w:val="30"/>
        </w:rPr>
        <w:t xml:space="preserve">将按评选文件的规定履行合同责任和义务。 </w:t>
      </w:r>
    </w:p>
    <w:p w14:paraId="05B952D1">
      <w:pPr>
        <w:numPr>
          <w:ilvl w:val="0"/>
          <w:numId w:val="18"/>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我方在参与参选前已详细研究了评选文件的所有内容，包括澄清、修改文件（如果有）和所有已提供的参考资料以及有关附件，我方完全明白并认为此综合评选文件没有倾向性，也不存在排斥潜在</w:t>
      </w:r>
      <w:r>
        <w:rPr>
          <w:rFonts w:hint="default" w:ascii="Times New Roman" w:hAnsi="Times New Roman" w:eastAsia="仿宋_GB2312" w:cs="Times New Roman"/>
          <w:sz w:val="30"/>
          <w:szCs w:val="30"/>
          <w:lang w:eastAsia="zh-CN"/>
        </w:rPr>
        <w:t>参选单位</w:t>
      </w:r>
      <w:r>
        <w:rPr>
          <w:rFonts w:hint="default" w:ascii="Times New Roman" w:hAnsi="Times New Roman" w:eastAsia="仿宋_GB2312" w:cs="Times New Roman"/>
          <w:sz w:val="30"/>
          <w:szCs w:val="30"/>
        </w:rPr>
        <w:t>的内容，我方同意评选文件的相关条款，放弃对评选文件提出误解和质疑的一切权力。</w:t>
      </w:r>
    </w:p>
    <w:p w14:paraId="0619F0B1">
      <w:pPr>
        <w:numPr>
          <w:ilvl w:val="0"/>
          <w:numId w:val="18"/>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本参选有效期按评选文件规定，成交人参选有效期延至合同验收之日。</w:t>
      </w:r>
    </w:p>
    <w:p w14:paraId="2D9B0EDF">
      <w:pPr>
        <w:numPr>
          <w:ilvl w:val="0"/>
          <w:numId w:val="18"/>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我方</w:t>
      </w:r>
      <w:r>
        <w:rPr>
          <w:rFonts w:hint="default" w:ascii="Times New Roman" w:hAnsi="Times New Roman" w:eastAsia="仿宋_GB2312" w:cs="Times New Roman"/>
          <w:sz w:val="30"/>
          <w:szCs w:val="30"/>
        </w:rPr>
        <w:t>同意提供按照贵方可能要求的与其参选有关的一切数据或资料。我方承诺在本次参选中提供的一切文件，无论是原件还是复印件均为真实和准确的，绝无任何虚假、伪造和夸大的成份，否则，愿承担相应的后果和法律责任。</w:t>
      </w:r>
    </w:p>
    <w:p w14:paraId="322DDDB8">
      <w:pPr>
        <w:numPr>
          <w:ilvl w:val="0"/>
          <w:numId w:val="18"/>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我方完全服从和尊重评审委员会所作的评定结果。</w:t>
      </w:r>
    </w:p>
    <w:p w14:paraId="37F9C2E2">
      <w:pPr>
        <w:numPr>
          <w:ilvl w:val="0"/>
          <w:numId w:val="18"/>
        </w:num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与本参选有关的一切正式信函请寄：</w:t>
      </w:r>
    </w:p>
    <w:p w14:paraId="3A5E3C71">
      <w:pPr>
        <w:spacing w:line="600" w:lineRule="exac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地址</w:t>
      </w:r>
      <w:r>
        <w:rPr>
          <w:rFonts w:hint="default" w:ascii="Times New Roman" w:hAnsi="Times New Roman" w:eastAsia="仿宋_GB2312" w:cs="Times New Roman"/>
          <w:sz w:val="30"/>
          <w:szCs w:val="30"/>
          <w:lang w:eastAsia="zh-CN"/>
        </w:rPr>
        <w:t>：</w:t>
      </w:r>
    </w:p>
    <w:p w14:paraId="0C85F140">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移动电话：　　　　　　　　　　　　　　　　　　　</w:t>
      </w:r>
    </w:p>
    <w:p w14:paraId="6A475A1F">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电子</w:t>
      </w:r>
      <w:r>
        <w:rPr>
          <w:rFonts w:hint="default" w:ascii="Times New Roman" w:hAnsi="Times New Roman" w:eastAsia="仿宋_GB2312" w:cs="Times New Roman"/>
          <w:sz w:val="30"/>
          <w:szCs w:val="30"/>
          <w:lang w:eastAsia="zh-CN"/>
        </w:rPr>
        <w:t>邮箱</w:t>
      </w:r>
      <w:r>
        <w:rPr>
          <w:rFonts w:hint="default" w:ascii="Times New Roman" w:hAnsi="Times New Roman" w:eastAsia="仿宋_GB2312" w:cs="Times New Roman"/>
          <w:sz w:val="30"/>
          <w:szCs w:val="30"/>
        </w:rPr>
        <w:t>：</w:t>
      </w:r>
    </w:p>
    <w:p w14:paraId="55798D1B">
      <w:pPr>
        <w:pStyle w:val="2"/>
        <w:ind w:left="0" w:leftChars="0" w:firstLine="0" w:firstLineChars="0"/>
        <w:rPr>
          <w:rFonts w:hint="default" w:ascii="Times New Roman" w:hAnsi="Times New Roman" w:eastAsia="仿宋_GB2312" w:cs="Times New Roman"/>
          <w:bCs w:val="0"/>
          <w:kern w:val="2"/>
          <w:sz w:val="30"/>
          <w:szCs w:val="30"/>
          <w:lang w:val="en-US" w:eastAsia="zh-CN" w:bidi="ar-SA"/>
        </w:rPr>
      </w:pPr>
      <w:r>
        <w:rPr>
          <w:rFonts w:hint="default" w:ascii="Times New Roman" w:hAnsi="Times New Roman" w:eastAsia="仿宋_GB2312" w:cs="Times New Roman"/>
          <w:bCs w:val="0"/>
          <w:kern w:val="2"/>
          <w:sz w:val="30"/>
          <w:szCs w:val="30"/>
          <w:lang w:val="en-US" w:eastAsia="zh-CN" w:bidi="ar-SA"/>
        </w:rPr>
        <w:t>传真</w:t>
      </w:r>
      <w:r>
        <w:rPr>
          <w:rFonts w:hint="default" w:ascii="Times New Roman" w:hAnsi="Times New Roman" w:cs="Times New Roman"/>
          <w:bCs w:val="0"/>
          <w:kern w:val="2"/>
          <w:sz w:val="30"/>
          <w:szCs w:val="30"/>
          <w:lang w:val="en-US" w:eastAsia="zh-CN" w:bidi="ar-SA"/>
        </w:rPr>
        <w:t>号码</w:t>
      </w:r>
      <w:r>
        <w:rPr>
          <w:rFonts w:hint="default" w:ascii="Times New Roman" w:hAnsi="Times New Roman" w:eastAsia="仿宋_GB2312" w:cs="Times New Roman"/>
          <w:bCs w:val="0"/>
          <w:kern w:val="2"/>
          <w:sz w:val="30"/>
          <w:szCs w:val="30"/>
          <w:lang w:val="en-US" w:eastAsia="zh-CN" w:bidi="ar-SA"/>
        </w:rPr>
        <w:t>：</w:t>
      </w:r>
    </w:p>
    <w:p w14:paraId="7ACDA459">
      <w:pPr>
        <w:spacing w:line="600" w:lineRule="exac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p>
    <w:p w14:paraId="1FBCF424">
      <w:pPr>
        <w:spacing w:line="600" w:lineRule="exact"/>
        <w:jc w:val="center"/>
        <w:rPr>
          <w:rFonts w:hint="default" w:ascii="Times New Roman" w:hAnsi="Times New Roman" w:eastAsia="仿宋_GB2312" w:cs="Times New Roman"/>
          <w:sz w:val="30"/>
          <w:szCs w:val="30"/>
          <w:lang w:val="en-US" w:eastAsia="zh-CN"/>
        </w:rPr>
      </w:pPr>
    </w:p>
    <w:p w14:paraId="0FFEF094">
      <w:pPr>
        <w:spacing w:line="6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t>参选单位</w:t>
      </w:r>
      <w:r>
        <w:rPr>
          <w:rFonts w:hint="default" w:ascii="Times New Roman" w:hAnsi="Times New Roman" w:eastAsia="仿宋_GB2312" w:cs="Times New Roman"/>
          <w:sz w:val="30"/>
          <w:szCs w:val="30"/>
        </w:rPr>
        <w:t xml:space="preserve">代表签字： </w:t>
      </w:r>
    </w:p>
    <w:p w14:paraId="1FDE1993">
      <w:pPr>
        <w:spacing w:line="6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t>参选单位</w:t>
      </w:r>
      <w:r>
        <w:rPr>
          <w:rFonts w:hint="default" w:ascii="Times New Roman" w:hAnsi="Times New Roman" w:eastAsia="仿宋_GB2312" w:cs="Times New Roman"/>
          <w:sz w:val="30"/>
          <w:szCs w:val="30"/>
        </w:rPr>
        <w:t>名称（盖章）</w:t>
      </w:r>
    </w:p>
    <w:p w14:paraId="43C1897A">
      <w:pPr>
        <w:spacing w:line="6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日期：</w:t>
      </w:r>
    </w:p>
    <w:p w14:paraId="73A9C896">
      <w:pPr>
        <w:pStyle w:val="2"/>
        <w:spacing w:line="600" w:lineRule="exact"/>
        <w:rPr>
          <w:rFonts w:hint="default" w:ascii="Times New Roman" w:hAnsi="Times New Roman" w:cs="Times New Roman"/>
        </w:rPr>
        <w:sectPr>
          <w:footerReference r:id="rId4" w:type="default"/>
          <w:pgSz w:w="11906" w:h="16838"/>
          <w:pgMar w:top="2098" w:right="1474" w:bottom="2041" w:left="1587" w:header="851" w:footer="992" w:gutter="0"/>
          <w:pgBorders>
            <w:top w:val="none" w:sz="0" w:space="0"/>
            <w:left w:val="none" w:sz="0" w:space="0"/>
            <w:bottom w:val="none" w:sz="0" w:space="0"/>
            <w:right w:val="none" w:sz="0" w:space="0"/>
          </w:pgBorders>
          <w:cols w:space="425" w:num="1"/>
          <w:docGrid w:type="lines" w:linePitch="312" w:charSpace="0"/>
        </w:sectPr>
      </w:pPr>
    </w:p>
    <w:p w14:paraId="3D046006">
      <w:pPr>
        <w:pStyle w:val="3"/>
        <w:spacing w:before="0" w:beforeAutospacing="0" w:after="0" w:afterAutospacing="0" w:line="600" w:lineRule="exact"/>
        <w:jc w:val="center"/>
        <w:rPr>
          <w:rFonts w:hint="default" w:ascii="Times New Roman" w:hAnsi="Times New Roman" w:eastAsia="仿宋_GB2312" w:cs="Times New Roman"/>
          <w:sz w:val="30"/>
          <w:szCs w:val="30"/>
        </w:rPr>
      </w:pPr>
      <w:bookmarkStart w:id="57" w:name="_Toc2937"/>
      <w:bookmarkStart w:id="58" w:name="_Toc26691"/>
      <w:bookmarkStart w:id="59" w:name="_Toc28907"/>
      <w:r>
        <w:rPr>
          <w:rFonts w:hint="default" w:ascii="Times New Roman" w:hAnsi="Times New Roman" w:eastAsia="仿宋_GB2312" w:cs="Times New Roman"/>
          <w:sz w:val="30"/>
          <w:szCs w:val="30"/>
          <w:lang w:val="en-US" w:eastAsia="zh-CN"/>
        </w:rPr>
        <w:t>（二）</w:t>
      </w:r>
      <w:r>
        <w:rPr>
          <w:rFonts w:hint="default" w:ascii="Times New Roman" w:hAnsi="Times New Roman" w:eastAsia="仿宋_GB2312" w:cs="Times New Roman"/>
          <w:sz w:val="30"/>
          <w:szCs w:val="30"/>
        </w:rPr>
        <w:t>关于资格的声明函</w:t>
      </w:r>
      <w:bookmarkEnd w:id="57"/>
      <w:bookmarkEnd w:id="58"/>
      <w:bookmarkEnd w:id="59"/>
    </w:p>
    <w:p w14:paraId="0B4945F6">
      <w:pPr>
        <w:pStyle w:val="10"/>
        <w:spacing w:line="600" w:lineRule="exact"/>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sz w:val="30"/>
          <w:szCs w:val="30"/>
        </w:rPr>
        <w:t>致：</w:t>
      </w:r>
      <w:r>
        <w:rPr>
          <w:rFonts w:hint="default" w:ascii="Times New Roman" w:hAnsi="Times New Roman" w:eastAsia="仿宋_GB2312" w:cs="Times New Roman"/>
          <w:sz w:val="30"/>
          <w:szCs w:val="30"/>
          <w:lang w:eastAsia="zh-CN"/>
        </w:rPr>
        <w:t>广州市应急管理局、</w:t>
      </w:r>
      <w:r>
        <w:rPr>
          <w:rFonts w:hint="default" w:ascii="Times New Roman" w:hAnsi="Times New Roman" w:eastAsia="仿宋_GB2312" w:cs="Times New Roman"/>
          <w:b w:val="0"/>
          <w:sz w:val="30"/>
          <w:szCs w:val="30"/>
          <w:lang w:val="en-US" w:eastAsia="zh-CN"/>
        </w:rPr>
        <w:t>广州市地震监测中心</w:t>
      </w:r>
    </w:p>
    <w:p w14:paraId="69D9564A">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为响应你方</w:t>
      </w:r>
      <w:r>
        <w:rPr>
          <w:rFonts w:hint="default" w:ascii="Times New Roman" w:hAnsi="Times New Roman" w:eastAsia="仿宋_GB2312" w:cs="Times New Roman"/>
          <w:i/>
          <w:iCs/>
          <w:sz w:val="30"/>
          <w:szCs w:val="30"/>
          <w:u w:val="single"/>
        </w:rPr>
        <w:t>（项目名称）（项目编号）</w:t>
      </w:r>
      <w:r>
        <w:rPr>
          <w:rFonts w:hint="default" w:ascii="Times New Roman" w:hAnsi="Times New Roman" w:eastAsia="仿宋_GB2312" w:cs="Times New Roman"/>
          <w:sz w:val="30"/>
          <w:szCs w:val="30"/>
        </w:rPr>
        <w:t>参选邀请，我方愿参选，提供评选文件规定的服务，并声明：</w:t>
      </w:r>
    </w:p>
    <w:p w14:paraId="04101BFA">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1、我方为本次参选所提交的所有证明文件均是真实的和正确的，并愿为其真实性和正确性承担法律责任。</w:t>
      </w:r>
    </w:p>
    <w:p w14:paraId="13C5806A">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2、我方郑重承诺具备以下条件（《中华人民共和国政府</w:t>
      </w:r>
      <w:r>
        <w:rPr>
          <w:rFonts w:hint="eastAsia" w:ascii="Times New Roman" w:hAnsi="Times New Roman" w:eastAsia="仿宋_GB2312" w:cs="Times New Roman"/>
          <w:sz w:val="30"/>
          <w:szCs w:val="30"/>
          <w:lang w:eastAsia="zh-CN"/>
        </w:rPr>
        <w:t>采购</w:t>
      </w:r>
      <w:r>
        <w:rPr>
          <w:rFonts w:hint="default" w:ascii="Times New Roman" w:hAnsi="Times New Roman" w:eastAsia="仿宋_GB2312" w:cs="Times New Roman"/>
          <w:sz w:val="30"/>
          <w:szCs w:val="30"/>
        </w:rPr>
        <w:t>法》第二十二条）：</w:t>
      </w:r>
    </w:p>
    <w:p w14:paraId="12AED4D1">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（一）具有独立承担民事责任的能力；</w:t>
      </w:r>
    </w:p>
    <w:p w14:paraId="6178F2C7">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（二）具有良好的商业信誉和健全的财务会计制度；</w:t>
      </w:r>
    </w:p>
    <w:p w14:paraId="5B90B92C">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（三）具有履行合同所必需的设备和专业技术能力；</w:t>
      </w:r>
    </w:p>
    <w:p w14:paraId="49AB8AE4">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（四）有依法缴纳税收和社会保障资金的良好记录；</w:t>
      </w:r>
    </w:p>
    <w:p w14:paraId="0F937259">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（五）参加政府</w:t>
      </w:r>
      <w:r>
        <w:rPr>
          <w:rFonts w:hint="eastAsia" w:ascii="Times New Roman" w:hAnsi="Times New Roman" w:eastAsia="仿宋_GB2312" w:cs="Times New Roman"/>
          <w:sz w:val="30"/>
          <w:szCs w:val="30"/>
          <w:lang w:eastAsia="zh-CN"/>
        </w:rPr>
        <w:t>采购</w:t>
      </w:r>
      <w:r>
        <w:rPr>
          <w:rFonts w:hint="default" w:ascii="Times New Roman" w:hAnsi="Times New Roman" w:eastAsia="仿宋_GB2312" w:cs="Times New Roman"/>
          <w:sz w:val="30"/>
          <w:szCs w:val="30"/>
        </w:rPr>
        <w:t>活动前三年内，在经营活动中没有重大违法记录；</w:t>
      </w:r>
    </w:p>
    <w:p w14:paraId="33723A79">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（六）法律、行政法规规定的其他条件。</w:t>
      </w:r>
    </w:p>
    <w:p w14:paraId="30253DFB">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3、我方的法定代表人或单位负责人与所参投本</w:t>
      </w:r>
      <w:r>
        <w:rPr>
          <w:rFonts w:hint="default" w:ascii="Times New Roman" w:hAnsi="Times New Roman" w:eastAsia="仿宋_GB2312" w:cs="Times New Roman"/>
          <w:sz w:val="30"/>
          <w:szCs w:val="30"/>
          <w:lang w:eastAsia="zh-CN"/>
        </w:rPr>
        <w:t>遴选</w:t>
      </w:r>
      <w:r>
        <w:rPr>
          <w:rFonts w:hint="default" w:ascii="Times New Roman" w:hAnsi="Times New Roman" w:eastAsia="仿宋_GB2312" w:cs="Times New Roman"/>
          <w:sz w:val="30"/>
          <w:szCs w:val="30"/>
        </w:rPr>
        <w:t>项目同一合同项下的其他</w:t>
      </w:r>
      <w:r>
        <w:rPr>
          <w:rFonts w:hint="default" w:ascii="Times New Roman" w:hAnsi="Times New Roman" w:eastAsia="仿宋_GB2312" w:cs="Times New Roman"/>
          <w:sz w:val="30"/>
          <w:szCs w:val="30"/>
          <w:lang w:eastAsia="zh-CN"/>
        </w:rPr>
        <w:t>参选单位</w:t>
      </w:r>
      <w:r>
        <w:rPr>
          <w:rFonts w:hint="default" w:ascii="Times New Roman" w:hAnsi="Times New Roman" w:eastAsia="仿宋_GB2312" w:cs="Times New Roman"/>
          <w:sz w:val="30"/>
          <w:szCs w:val="30"/>
        </w:rPr>
        <w:t>的法定代表人或单位负责人不为同一人且与其他</w:t>
      </w:r>
      <w:r>
        <w:rPr>
          <w:rFonts w:hint="default" w:ascii="Times New Roman" w:hAnsi="Times New Roman" w:eastAsia="仿宋_GB2312" w:cs="Times New Roman"/>
          <w:sz w:val="30"/>
          <w:szCs w:val="30"/>
          <w:lang w:eastAsia="zh-CN"/>
        </w:rPr>
        <w:t>参选单位</w:t>
      </w:r>
      <w:r>
        <w:rPr>
          <w:rFonts w:hint="default" w:ascii="Times New Roman" w:hAnsi="Times New Roman" w:eastAsia="仿宋_GB2312" w:cs="Times New Roman"/>
          <w:sz w:val="30"/>
          <w:szCs w:val="30"/>
        </w:rPr>
        <w:t>之间不存在直接控股、管理关系。</w:t>
      </w:r>
    </w:p>
    <w:p w14:paraId="74C9AE6E">
      <w:pPr>
        <w:spacing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、本次</w:t>
      </w:r>
      <w:r>
        <w:rPr>
          <w:rFonts w:hint="default" w:ascii="Times New Roman" w:hAnsi="Times New Roman" w:eastAsia="仿宋_GB2312" w:cs="Times New Roman"/>
          <w:sz w:val="30"/>
          <w:szCs w:val="30"/>
          <w:lang w:eastAsia="zh-CN"/>
        </w:rPr>
        <w:t>遴选</w:t>
      </w:r>
      <w:r>
        <w:rPr>
          <w:rFonts w:hint="default" w:ascii="Times New Roman" w:hAnsi="Times New Roman" w:eastAsia="仿宋_GB2312" w:cs="Times New Roman"/>
          <w:sz w:val="30"/>
          <w:szCs w:val="30"/>
        </w:rPr>
        <w:t>活动中，如有违法、违规、弄虚作假行为，所造成的损失、不良后果及法律责任，一律由</w:t>
      </w:r>
      <w:r>
        <w:rPr>
          <w:rFonts w:hint="default" w:ascii="Times New Roman" w:hAnsi="Times New Roman" w:eastAsia="仿宋_GB2312" w:cs="Times New Roman"/>
          <w:sz w:val="30"/>
          <w:szCs w:val="30"/>
          <w:lang w:eastAsia="zh-CN"/>
        </w:rPr>
        <w:t>我单位</w:t>
      </w:r>
      <w:r>
        <w:rPr>
          <w:rFonts w:hint="default" w:ascii="Times New Roman" w:hAnsi="Times New Roman" w:eastAsia="仿宋_GB2312" w:cs="Times New Roman"/>
          <w:sz w:val="30"/>
          <w:szCs w:val="30"/>
        </w:rPr>
        <w:t>承担。</w:t>
      </w:r>
    </w:p>
    <w:p w14:paraId="764754EC">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特此声明！</w:t>
      </w:r>
    </w:p>
    <w:p w14:paraId="5760C8BC">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zh-CN"/>
        </w:rPr>
        <w:t>法定代表人（</w:t>
      </w:r>
      <w:r>
        <w:rPr>
          <w:rFonts w:hint="default" w:ascii="Times New Roman" w:hAnsi="Times New Roman" w:eastAsia="仿宋_GB2312" w:cs="Times New Roman"/>
          <w:sz w:val="30"/>
          <w:szCs w:val="30"/>
        </w:rPr>
        <w:t>单位负责人</w:t>
      </w:r>
      <w:r>
        <w:rPr>
          <w:rFonts w:hint="default" w:ascii="Times New Roman" w:hAnsi="Times New Roman" w:eastAsia="仿宋_GB2312" w:cs="Times New Roman"/>
          <w:sz w:val="30"/>
          <w:szCs w:val="30"/>
          <w:lang w:val="zh-CN"/>
        </w:rPr>
        <w:t>）或其授权代表（签字</w:t>
      </w:r>
      <w:r>
        <w:rPr>
          <w:rFonts w:hint="default" w:ascii="Times New Roman" w:hAnsi="Times New Roman" w:eastAsia="仿宋_GB2312" w:cs="Times New Roman"/>
          <w:sz w:val="30"/>
          <w:szCs w:val="30"/>
        </w:rPr>
        <w:t>或盖章</w:t>
      </w:r>
      <w:r>
        <w:rPr>
          <w:rFonts w:hint="default" w:ascii="Times New Roman" w:hAnsi="Times New Roman" w:eastAsia="仿宋_GB2312" w:cs="Times New Roman"/>
          <w:sz w:val="30"/>
          <w:szCs w:val="30"/>
          <w:lang w:val="zh-CN"/>
        </w:rPr>
        <w:t>）</w:t>
      </w:r>
      <w:r>
        <w:rPr>
          <w:rFonts w:hint="default" w:ascii="Times New Roman" w:hAnsi="Times New Roman" w:eastAsia="仿宋_GB2312" w:cs="Times New Roman"/>
          <w:sz w:val="30"/>
          <w:szCs w:val="30"/>
        </w:rPr>
        <w:t xml:space="preserve">：                      </w:t>
      </w:r>
    </w:p>
    <w:p w14:paraId="70A6D225">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参选单位</w:t>
      </w:r>
      <w:r>
        <w:rPr>
          <w:rFonts w:hint="default" w:ascii="Times New Roman" w:hAnsi="Times New Roman" w:eastAsia="仿宋_GB2312" w:cs="Times New Roman"/>
          <w:sz w:val="30"/>
          <w:szCs w:val="30"/>
        </w:rPr>
        <w:t xml:space="preserve">名称（盖章）：                        </w:t>
      </w:r>
    </w:p>
    <w:p w14:paraId="01D2DB6A">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日期：   年   月   日</w:t>
      </w:r>
    </w:p>
    <w:p w14:paraId="41FD7858">
      <w:pPr>
        <w:spacing w:line="600" w:lineRule="exact"/>
        <w:jc w:val="lef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br w:type="page"/>
      </w:r>
      <w:r>
        <w:rPr>
          <w:rFonts w:hint="default" w:ascii="Times New Roman" w:hAnsi="Times New Roman" w:eastAsia="仿宋_GB2312" w:cs="Times New Roman"/>
          <w:b/>
          <w:sz w:val="30"/>
          <w:szCs w:val="30"/>
        </w:rPr>
        <w:t>营业执照（或事业单位法人证书等相关证明材料）复印件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65E2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0" w:hRule="atLeast"/>
          <w:jc w:val="center"/>
        </w:trPr>
        <w:tc>
          <w:tcPr>
            <w:tcW w:w="8680" w:type="dxa"/>
            <w:noWrap w:val="0"/>
            <w:vAlign w:val="top"/>
          </w:tcPr>
          <w:p w14:paraId="0BE7F6A5">
            <w:pPr>
              <w:spacing w:line="600" w:lineRule="exact"/>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营业执照（或事业单位法人证书等相关证明材料）复印件</w:t>
            </w:r>
            <w:r>
              <w:rPr>
                <w:rFonts w:hint="default" w:ascii="Times New Roman" w:hAnsi="Times New Roman" w:eastAsia="仿宋_GB2312" w:cs="Times New Roman"/>
                <w:b/>
                <w:sz w:val="30"/>
                <w:szCs w:val="30"/>
              </w:rPr>
              <w:t>粘贴处</w:t>
            </w:r>
          </w:p>
          <w:p w14:paraId="4AF18CD0">
            <w:pPr>
              <w:spacing w:line="600" w:lineRule="exact"/>
              <w:jc w:val="center"/>
              <w:rPr>
                <w:rFonts w:hint="default" w:ascii="Times New Roman" w:hAnsi="Times New Roman" w:eastAsia="仿宋_GB2312" w:cs="Times New Roman"/>
                <w:b/>
                <w:sz w:val="30"/>
                <w:szCs w:val="30"/>
              </w:rPr>
            </w:pPr>
          </w:p>
          <w:p w14:paraId="172124D6">
            <w:pPr>
              <w:spacing w:line="600" w:lineRule="exact"/>
              <w:jc w:val="center"/>
              <w:rPr>
                <w:rFonts w:hint="default" w:ascii="Times New Roman" w:hAnsi="Times New Roman" w:eastAsia="仿宋_GB2312" w:cs="Times New Roman"/>
                <w:b/>
                <w:sz w:val="30"/>
                <w:szCs w:val="30"/>
              </w:rPr>
            </w:pPr>
          </w:p>
          <w:p w14:paraId="2679B38D">
            <w:pPr>
              <w:spacing w:line="600" w:lineRule="exact"/>
              <w:jc w:val="center"/>
              <w:rPr>
                <w:rFonts w:hint="default" w:ascii="Times New Roman" w:hAnsi="Times New Roman" w:eastAsia="仿宋_GB2312" w:cs="Times New Roman"/>
                <w:b/>
                <w:sz w:val="30"/>
                <w:szCs w:val="30"/>
              </w:rPr>
            </w:pPr>
          </w:p>
          <w:p w14:paraId="5C502FBB">
            <w:pPr>
              <w:spacing w:line="600" w:lineRule="exact"/>
              <w:jc w:val="center"/>
              <w:rPr>
                <w:rFonts w:hint="default" w:ascii="Times New Roman" w:hAnsi="Times New Roman" w:eastAsia="仿宋_GB2312" w:cs="Times New Roman"/>
                <w:b/>
                <w:sz w:val="30"/>
                <w:szCs w:val="30"/>
              </w:rPr>
            </w:pPr>
          </w:p>
          <w:p w14:paraId="56BFB866">
            <w:pPr>
              <w:spacing w:line="600" w:lineRule="exact"/>
              <w:jc w:val="center"/>
              <w:rPr>
                <w:rFonts w:hint="default" w:ascii="Times New Roman" w:hAnsi="Times New Roman" w:eastAsia="仿宋_GB2312" w:cs="Times New Roman"/>
                <w:b/>
                <w:sz w:val="30"/>
                <w:szCs w:val="30"/>
              </w:rPr>
            </w:pPr>
          </w:p>
          <w:p w14:paraId="70628277">
            <w:pPr>
              <w:spacing w:line="600" w:lineRule="exact"/>
              <w:jc w:val="center"/>
              <w:rPr>
                <w:rFonts w:hint="default" w:ascii="Times New Roman" w:hAnsi="Times New Roman" w:eastAsia="仿宋_GB2312" w:cs="Times New Roman"/>
                <w:b/>
                <w:sz w:val="30"/>
                <w:szCs w:val="30"/>
              </w:rPr>
            </w:pPr>
          </w:p>
          <w:p w14:paraId="70BBC41A">
            <w:pPr>
              <w:spacing w:line="600" w:lineRule="exact"/>
              <w:jc w:val="center"/>
              <w:rPr>
                <w:rFonts w:hint="default" w:ascii="Times New Roman" w:hAnsi="Times New Roman" w:eastAsia="仿宋_GB2312" w:cs="Times New Roman"/>
                <w:b/>
                <w:sz w:val="30"/>
                <w:szCs w:val="30"/>
              </w:rPr>
            </w:pPr>
          </w:p>
          <w:p w14:paraId="7CFF02AD">
            <w:pPr>
              <w:spacing w:line="600" w:lineRule="exact"/>
              <w:jc w:val="center"/>
              <w:rPr>
                <w:rFonts w:hint="default" w:ascii="Times New Roman" w:hAnsi="Times New Roman" w:eastAsia="仿宋_GB2312" w:cs="Times New Roman"/>
                <w:b/>
                <w:sz w:val="30"/>
                <w:szCs w:val="30"/>
              </w:rPr>
            </w:pPr>
          </w:p>
          <w:p w14:paraId="3574C04B">
            <w:pPr>
              <w:spacing w:line="600" w:lineRule="exact"/>
              <w:jc w:val="center"/>
              <w:rPr>
                <w:rFonts w:hint="default" w:ascii="Times New Roman" w:hAnsi="Times New Roman" w:eastAsia="仿宋_GB2312" w:cs="Times New Roman"/>
                <w:b/>
                <w:sz w:val="30"/>
                <w:szCs w:val="30"/>
              </w:rPr>
            </w:pPr>
          </w:p>
          <w:p w14:paraId="69E31A1B">
            <w:pPr>
              <w:spacing w:line="600" w:lineRule="exact"/>
              <w:jc w:val="center"/>
              <w:rPr>
                <w:rFonts w:hint="default" w:ascii="Times New Roman" w:hAnsi="Times New Roman" w:eastAsia="仿宋_GB2312" w:cs="Times New Roman"/>
                <w:b/>
                <w:sz w:val="30"/>
                <w:szCs w:val="30"/>
              </w:rPr>
            </w:pPr>
          </w:p>
        </w:tc>
      </w:tr>
    </w:tbl>
    <w:p w14:paraId="7529AD91">
      <w:pPr>
        <w:spacing w:line="600" w:lineRule="exact"/>
        <w:rPr>
          <w:rFonts w:hint="default" w:ascii="Times New Roman" w:hAnsi="Times New Roman" w:eastAsia="仿宋_GB2312" w:cs="Times New Roman"/>
          <w:b/>
          <w:sz w:val="30"/>
          <w:szCs w:val="30"/>
        </w:rPr>
      </w:pPr>
    </w:p>
    <w:p w14:paraId="4D8B6E40">
      <w:pPr>
        <w:pStyle w:val="7"/>
        <w:numPr>
          <w:ilvl w:val="0"/>
          <w:numId w:val="0"/>
        </w:numPr>
        <w:spacing w:line="600" w:lineRule="exact"/>
        <w:ind w:left="525" w:leftChars="0"/>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信用中国“记录失信被执行人”查询结果</w:t>
      </w:r>
    </w:p>
    <w:p w14:paraId="4E800F34">
      <w:pPr>
        <w:spacing w:line="600" w:lineRule="exact"/>
        <w:rPr>
          <w:rFonts w:hint="default" w:ascii="Times New Roman" w:hAnsi="Times New Roman" w:eastAsia="仿宋" w:cs="Times New Roman"/>
          <w:sz w:val="30"/>
          <w:szCs w:val="30"/>
          <w:lang w:val="en-US" w:eastAsia="zh-CN"/>
        </w:rPr>
      </w:pPr>
    </w:p>
    <w:p w14:paraId="40A57C13">
      <w:pPr>
        <w:spacing w:line="600" w:lineRule="exact"/>
        <w:ind w:firstLine="602" w:firstLineChars="2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b/>
          <w:bCs/>
          <w:color w:val="auto"/>
          <w:kern w:val="44"/>
          <w:sz w:val="30"/>
          <w:szCs w:val="30"/>
          <w:highlight w:val="none"/>
          <w:lang w:val="en-US" w:eastAsia="zh-CN" w:bidi="ar-SA"/>
        </w:rPr>
        <w:br w:type="page"/>
      </w:r>
    </w:p>
    <w:p w14:paraId="4EB56B7D">
      <w:pPr>
        <w:keepNext w:val="0"/>
        <w:keepLines w:val="0"/>
        <w:pageBreakBefore w:val="0"/>
        <w:kinsoku/>
        <w:wordWrap/>
        <w:overflowPunct/>
        <w:topLinePunct w:val="0"/>
        <w:autoSpaceDE/>
        <w:autoSpaceDN/>
        <w:bidi w:val="0"/>
        <w:spacing w:before="0" w:line="600" w:lineRule="exact"/>
        <w:ind w:right="7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14:paraId="7E55CE26">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b/>
          <w:bCs/>
          <w:sz w:val="44"/>
          <w:szCs w:val="44"/>
        </w:rPr>
      </w:pPr>
    </w:p>
    <w:p w14:paraId="38EA5BAB">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b/>
          <w:bCs/>
          <w:sz w:val="44"/>
          <w:szCs w:val="44"/>
        </w:rPr>
      </w:pPr>
      <w:r>
        <w:rPr>
          <w:rFonts w:hint="default" w:ascii="Times New Roman" w:hAnsi="Times New Roman" w:eastAsia="方正小标宋简体" w:cs="Times New Roman"/>
          <w:b w:val="0"/>
          <w:bCs w:val="0"/>
          <w:sz w:val="44"/>
          <w:szCs w:val="44"/>
        </w:rPr>
        <w:t>承诺书</w:t>
      </w:r>
    </w:p>
    <w:p w14:paraId="5B5EA0F0">
      <w:pPr>
        <w:keepNext w:val="0"/>
        <w:keepLines w:val="0"/>
        <w:pageBreakBefore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（中选后签署）</w:t>
      </w:r>
    </w:p>
    <w:p w14:paraId="356B9E5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我单位参加广州市安全生产</w:t>
      </w:r>
      <w:r>
        <w:rPr>
          <w:rFonts w:hint="default" w:ascii="Times New Roman" w:hAnsi="Times New Roman" w:eastAsia="仿宋_GB2312" w:cs="Times New Roman"/>
          <w:sz w:val="32"/>
          <w:szCs w:val="32"/>
          <w:lang w:eastAsia="zh-CN"/>
        </w:rPr>
        <w:t>公共考试点</w:t>
      </w:r>
      <w:r>
        <w:rPr>
          <w:rFonts w:hint="default" w:ascii="Times New Roman" w:hAnsi="Times New Roman" w:eastAsia="仿宋_GB2312" w:cs="Times New Roman"/>
          <w:sz w:val="32"/>
          <w:szCs w:val="32"/>
        </w:rPr>
        <w:t>遴选，在此承诺：我单位严格执行安全生产资格考试“教考分离”原则，不存在单位负责人与本市安全培训机构负责人为同一人或者参股、控股，不从事或间接从事与所承担考试任务有关的培训活动。</w:t>
      </w:r>
    </w:p>
    <w:p w14:paraId="319521D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如违反上述承诺，愿意承担包括但不限于撤销安全生产</w:t>
      </w:r>
      <w:r>
        <w:rPr>
          <w:rFonts w:hint="eastAsia" w:ascii="Times New Roman" w:hAnsi="Times New Roman" w:eastAsia="仿宋_GB2312" w:cs="Times New Roman"/>
          <w:sz w:val="32"/>
          <w:szCs w:val="32"/>
          <w:lang w:eastAsia="zh-CN"/>
        </w:rPr>
        <w:t>公共</w:t>
      </w:r>
      <w:r>
        <w:rPr>
          <w:rFonts w:hint="default" w:ascii="Times New Roman" w:hAnsi="Times New Roman" w:eastAsia="仿宋_GB2312" w:cs="Times New Roman"/>
          <w:sz w:val="32"/>
          <w:szCs w:val="32"/>
        </w:rPr>
        <w:t>考试点资格在内的相应责任。</w:t>
      </w:r>
    </w:p>
    <w:p w14:paraId="6DED8B75">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14:paraId="0D771EA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p>
    <w:p w14:paraId="7DB5C322">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170699E6">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01CCE7BA">
      <w:pPr>
        <w:keepNext w:val="0"/>
        <w:keepLines w:val="0"/>
        <w:pageBreakBefore w:val="0"/>
        <w:kinsoku/>
        <w:wordWrap/>
        <w:overflowPunct/>
        <w:topLinePunct w:val="0"/>
        <w:autoSpaceDE/>
        <w:autoSpaceDN/>
        <w:bidi w:val="0"/>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单位名称（盖章）</w:t>
      </w:r>
    </w:p>
    <w:p w14:paraId="3B39166B">
      <w:pPr>
        <w:keepNext w:val="0"/>
        <w:keepLines w:val="0"/>
        <w:pageBreakBefore w:val="0"/>
        <w:kinsoku/>
        <w:wordWrap/>
        <w:overflowPunct/>
        <w:topLinePunct w:val="0"/>
        <w:autoSpaceDE/>
        <w:autoSpaceDN/>
        <w:bidi w:val="0"/>
        <w:spacing w:line="600" w:lineRule="exact"/>
        <w:jc w:val="righ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日</w:t>
      </w:r>
    </w:p>
    <w:p w14:paraId="7E800597">
      <w:pPr>
        <w:keepNext w:val="0"/>
        <w:keepLines w:val="0"/>
        <w:pageBreakBefore w:val="0"/>
        <w:kinsoku/>
        <w:wordWrap/>
        <w:overflowPunct/>
        <w:topLinePunct w:val="0"/>
        <w:autoSpaceDE/>
        <w:autoSpaceDN/>
        <w:bidi w:val="0"/>
        <w:spacing w:before="0" w:line="600" w:lineRule="exact"/>
        <w:ind w:right="70" w:firstLine="639"/>
        <w:jc w:val="center"/>
        <w:textAlignment w:val="auto"/>
        <w:rPr>
          <w:rFonts w:hint="default" w:ascii="Times New Roman" w:hAnsi="Times New Roman" w:cs="Times New Roman"/>
        </w:rPr>
      </w:pPr>
    </w:p>
    <w:p w14:paraId="782BE3E0">
      <w:pPr>
        <w:keepNext w:val="0"/>
        <w:keepLines w:val="0"/>
        <w:pageBreakBefore w:val="0"/>
        <w:kinsoku/>
        <w:wordWrap/>
        <w:overflowPunct/>
        <w:topLinePunct w:val="0"/>
        <w:autoSpaceDE/>
        <w:autoSpaceDN/>
        <w:bidi w:val="0"/>
        <w:spacing w:before="0" w:line="600" w:lineRule="exact"/>
        <w:ind w:right="70" w:firstLine="639"/>
        <w:jc w:val="center"/>
        <w:textAlignment w:val="auto"/>
        <w:rPr>
          <w:rFonts w:hint="default" w:ascii="Times New Roman" w:hAnsi="Times New Roman" w:cs="Times New Roman"/>
        </w:rPr>
      </w:pPr>
    </w:p>
    <w:p w14:paraId="6F366B47">
      <w:pPr>
        <w:keepNext w:val="0"/>
        <w:keepLines w:val="0"/>
        <w:pageBreakBefore w:val="0"/>
        <w:kinsoku/>
        <w:wordWrap/>
        <w:overflowPunct/>
        <w:topLinePunct w:val="0"/>
        <w:autoSpaceDE/>
        <w:autoSpaceDN/>
        <w:bidi w:val="0"/>
        <w:spacing w:before="0" w:line="600" w:lineRule="exact"/>
        <w:ind w:right="70"/>
        <w:textAlignment w:val="auto"/>
        <w:rPr>
          <w:rFonts w:hint="default" w:ascii="Times New Roman" w:hAnsi="Times New Roman" w:cs="Times New Roman"/>
        </w:rPr>
      </w:pPr>
    </w:p>
    <w:p w14:paraId="6A2D6A5A">
      <w:pPr>
        <w:keepNext w:val="0"/>
        <w:keepLines w:val="0"/>
        <w:pageBreakBefore w:val="0"/>
        <w:kinsoku/>
        <w:wordWrap/>
        <w:overflowPunct/>
        <w:topLinePunct w:val="0"/>
        <w:autoSpaceDE/>
        <w:autoSpaceDN/>
        <w:bidi w:val="0"/>
        <w:spacing w:before="0" w:line="600" w:lineRule="exact"/>
        <w:ind w:right="70"/>
        <w:textAlignment w:val="auto"/>
        <w:rPr>
          <w:rFonts w:hint="default" w:ascii="Times New Roman" w:hAnsi="Times New Roman" w:cs="Times New Roman"/>
        </w:rPr>
      </w:pPr>
    </w:p>
    <w:p w14:paraId="5D0B09EE">
      <w:pPr>
        <w:spacing w:line="600" w:lineRule="exact"/>
        <w:rPr>
          <w:rFonts w:hint="default" w:ascii="Times New Roman" w:hAnsi="Times New Roman" w:eastAsia="黑体" w:cs="Times New Roman"/>
          <w:sz w:val="32"/>
          <w:szCs w:val="32"/>
        </w:rPr>
      </w:pPr>
    </w:p>
    <w:p w14:paraId="5ACCBC13">
      <w:pPr>
        <w:spacing w:line="600" w:lineRule="exact"/>
        <w:rPr>
          <w:rFonts w:hint="default" w:ascii="Times New Roman" w:hAnsi="Times New Roman" w:eastAsia="黑体" w:cs="Times New Roman"/>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81AC64-9F22-4BAB-9C78-B0ED1731782E}"/>
  </w:font>
  <w:font w:name="黑体">
    <w:panose1 w:val="02010609060101010101"/>
    <w:charset w:val="86"/>
    <w:family w:val="auto"/>
    <w:pitch w:val="default"/>
    <w:sig w:usb0="800002BF" w:usb1="38CF7CFA" w:usb2="00000016" w:usb3="00000000" w:csb0="00040001" w:csb1="00000000"/>
    <w:embedRegular r:id="rId2" w:fontKey="{B20E166E-8D34-40AB-A6DA-4AB0A37B3B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embedRegular r:id="rId3" w:fontKey="{875C4844-08EF-41B0-A73C-D7BF9A32E426}"/>
  </w:font>
  <w:font w:name="仿宋_GB2312">
    <w:panose1 w:val="02010609030101010101"/>
    <w:charset w:val="86"/>
    <w:family w:val="modern"/>
    <w:pitch w:val="default"/>
    <w:sig w:usb0="00000001" w:usb1="080E0000" w:usb2="00000000" w:usb3="00000000" w:csb0="00040000" w:csb1="00000000"/>
    <w:embedRegular r:id="rId4" w:fontKey="{033C1B20-8ACE-4373-87D9-C7FAD08593E2}"/>
  </w:font>
  <w:font w:name="方正小标宋_GBK">
    <w:panose1 w:val="02000000000000000000"/>
    <w:charset w:val="86"/>
    <w:family w:val="script"/>
    <w:pitch w:val="default"/>
    <w:sig w:usb0="A00002BF" w:usb1="38CF7CFA" w:usb2="00082016" w:usb3="00000000" w:csb0="00040001" w:csb1="00000000"/>
    <w:embedRegular r:id="rId5" w:fontKey="{A20A9228-CAA8-4C6D-AB9F-D20F501C90F6}"/>
  </w:font>
  <w:font w:name="仿宋">
    <w:panose1 w:val="02010609060101010101"/>
    <w:charset w:val="86"/>
    <w:family w:val="auto"/>
    <w:pitch w:val="default"/>
    <w:sig w:usb0="800002BF" w:usb1="38CF7CFA" w:usb2="00000016" w:usb3="00000000" w:csb0="00040001" w:csb1="00000000"/>
    <w:embedRegular r:id="rId6" w:fontKey="{194B39F1-9D37-48E2-B2C6-5AB4D8E6C0F6}"/>
  </w:font>
  <w:font w:name="楷体_GB2312">
    <w:panose1 w:val="02010609030101010101"/>
    <w:charset w:val="86"/>
    <w:family w:val="auto"/>
    <w:pitch w:val="default"/>
    <w:sig w:usb0="00000001" w:usb1="080E0000" w:usb2="00000000" w:usb3="00000000" w:csb0="00040000" w:csb1="00000000"/>
    <w:embedRegular r:id="rId7" w:fontKey="{6E9A2F1D-219C-400A-A1F2-18014183B9BC}"/>
  </w:font>
  <w:font w:name="方正小标宋简体">
    <w:altName w:val="仿宋_GB2312"/>
    <w:panose1 w:val="02010601030101010101"/>
    <w:charset w:val="86"/>
    <w:family w:val="script"/>
    <w:pitch w:val="default"/>
    <w:sig w:usb0="00000000" w:usb1="00000000" w:usb2="00000000" w:usb3="00000000" w:csb0="00040000" w:csb1="00000000"/>
    <w:embedRegular r:id="rId8" w:fontKey="{5A7320BE-B690-43A7-B283-BB3B075231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9FBF">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1865" cy="3035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51865" cy="303530"/>
                      </a:xfrm>
                      <a:prstGeom prst="rect">
                        <a:avLst/>
                      </a:prstGeom>
                      <a:noFill/>
                      <a:ln w="6350">
                        <a:noFill/>
                      </a:ln>
                      <a:effectLst/>
                    </wps:spPr>
                    <wps:txbx>
                      <w:txbxContent>
                        <w:p w14:paraId="5D5043EC">
                          <w:pPr>
                            <w:pStyle w:val="11"/>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9pt;width:74.95pt;mso-position-horizontal:outside;mso-position-horizontal-relative:margin;z-index:251660288;mso-width-relative:page;mso-height-relative:page;" filled="f" stroked="f" coordsize="21600,21600" o:gfxdata="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HyVfVAAAABAEAAA8AAAAAAAAAAQAgAAAAIgAAAGRycy9k&#10;b3ducmV2LnhtbFBLAQIUABQAAAAIAIdO4kC/oolvPgIAAG8EAAAOAAAAAAAAAAEAIAAAACQBAABk&#10;cnMvZTJvRG9jLnhtbFBLBQYAAAAABgAGAFkBAADUBQAAAAA=&#10;">
              <v:fill on="f" focussize="0,0"/>
              <v:stroke on="f" weight="0.5pt"/>
              <v:imagedata o:title=""/>
              <o:lock v:ext="edit" aspectratio="f"/>
              <v:textbox inset="0mm,0mm,0mm,0mm">
                <w:txbxContent>
                  <w:p w14:paraId="5D5043EC">
                    <w:pPr>
                      <w:pStyle w:val="11"/>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9F465">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78BA4B">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678BA4B">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57CBB"/>
    <w:multiLevelType w:val="singleLevel"/>
    <w:tmpl w:val="CC757CBB"/>
    <w:lvl w:ilvl="0" w:tentative="0">
      <w:start w:val="1"/>
      <w:numFmt w:val="decimal"/>
      <w:lvlText w:val="%1."/>
      <w:lvlJc w:val="left"/>
      <w:pPr>
        <w:tabs>
          <w:tab w:val="left" w:pos="312"/>
        </w:tabs>
      </w:pPr>
    </w:lvl>
  </w:abstractNum>
  <w:abstractNum w:abstractNumId="1">
    <w:nsid w:val="EAE14B25"/>
    <w:multiLevelType w:val="singleLevel"/>
    <w:tmpl w:val="EAE14B25"/>
    <w:lvl w:ilvl="0" w:tentative="0">
      <w:start w:val="2"/>
      <w:numFmt w:val="chineseCounting"/>
      <w:suff w:val="space"/>
      <w:lvlText w:val="第%1部分"/>
      <w:lvlJc w:val="left"/>
      <w:rPr>
        <w:rFonts w:hint="eastAsia"/>
      </w:rPr>
    </w:lvl>
  </w:abstractNum>
  <w:abstractNum w:abstractNumId="2">
    <w:nsid w:val="0000001E"/>
    <w:multiLevelType w:val="multilevel"/>
    <w:tmpl w:val="0000001E"/>
    <w:lvl w:ilvl="0" w:tentative="0">
      <w:start w:val="1"/>
      <w:numFmt w:val="decimal"/>
      <w:lvlText w:val="%1."/>
      <w:lvlJc w:val="left"/>
      <w:pPr>
        <w:tabs>
          <w:tab w:val="left" w:pos="0"/>
        </w:tabs>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8"/>
    <w:multiLevelType w:val="multilevel"/>
    <w:tmpl w:val="00000028"/>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49"/>
    <w:multiLevelType w:val="multilevel"/>
    <w:tmpl w:val="00000049"/>
    <w:lvl w:ilvl="0" w:tentative="0">
      <w:start w:val="1"/>
      <w:numFmt w:val="decimal"/>
      <w:lvlText w:val="%1."/>
      <w:lvlJc w:val="left"/>
      <w:pPr>
        <w:tabs>
          <w:tab w:val="left" w:pos="0"/>
        </w:tabs>
        <w:ind w:left="0" w:firstLine="420"/>
      </w:pPr>
      <w:rPr>
        <w:rFonts w:hint="default"/>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japaneseCounting"/>
      <w:lvlText w:val="%3、"/>
      <w:lvlJc w:val="left"/>
      <w:pPr>
        <w:tabs>
          <w:tab w:val="left" w:pos="1320"/>
        </w:tabs>
        <w:ind w:left="1320" w:hanging="480"/>
      </w:pPr>
      <w:rPr>
        <w:rFonts w:hint="default"/>
      </w:rPr>
    </w:lvl>
    <w:lvl w:ilvl="3" w:tentative="0">
      <w:start w:val="2"/>
      <w:numFmt w:val="decimal"/>
      <w:lvlText w:val="%4、"/>
      <w:lvlJc w:val="left"/>
      <w:pPr>
        <w:tabs>
          <w:tab w:val="left" w:pos="1620"/>
        </w:tabs>
        <w:ind w:left="1620" w:hanging="360"/>
      </w:pPr>
      <w:rPr>
        <w:rFonts w:hint="default"/>
      </w:rPr>
    </w:lvl>
    <w:lvl w:ilvl="4" w:tentative="0">
      <w:start w:val="0"/>
      <w:numFmt w:val="bullet"/>
      <w:lvlText w:val="★"/>
      <w:lvlJc w:val="left"/>
      <w:pPr>
        <w:tabs>
          <w:tab w:val="left" w:pos="2040"/>
        </w:tabs>
        <w:ind w:left="2040" w:hanging="360"/>
      </w:pPr>
      <w:rPr>
        <w:rFonts w:hint="eastAsia" w:ascii="宋体" w:hAnsi="宋体" w:eastAsia="宋体" w:cs="Times New Roman"/>
      </w:rPr>
    </w:lvl>
    <w:lvl w:ilvl="5" w:tentative="0">
      <w:start w:val="1"/>
      <w:numFmt w:val="decimal"/>
      <w:lvlText w:val="%6．"/>
      <w:lvlJc w:val="left"/>
      <w:pPr>
        <w:tabs>
          <w:tab w:val="left" w:pos="2460"/>
        </w:tabs>
        <w:ind w:left="2460" w:hanging="360"/>
      </w:pPr>
      <w:rPr>
        <w:rFonts w:hint="default"/>
      </w:rPr>
    </w:lvl>
    <w:lvl w:ilvl="6" w:tentative="0">
      <w:start w:val="1"/>
      <w:numFmt w:val="japaneseCounting"/>
      <w:lvlText w:val="（%7）"/>
      <w:lvlJc w:val="left"/>
      <w:pPr>
        <w:ind w:left="324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4D3229A"/>
    <w:multiLevelType w:val="multilevel"/>
    <w:tmpl w:val="54D3229A"/>
    <w:lvl w:ilvl="0" w:tentative="0">
      <w:start w:val="1"/>
      <w:numFmt w:val="decimal"/>
      <w:lvlText w:val="%1."/>
      <w:lvlJc w:val="left"/>
      <w:pPr>
        <w:tabs>
          <w:tab w:val="left" w:pos="2999"/>
        </w:tabs>
        <w:ind w:left="2999" w:hanging="420"/>
      </w:pPr>
    </w:lvl>
    <w:lvl w:ilvl="1" w:tentative="0">
      <w:start w:val="1"/>
      <w:numFmt w:val="lowerLetter"/>
      <w:lvlText w:val="%2)"/>
      <w:lvlJc w:val="left"/>
      <w:pPr>
        <w:tabs>
          <w:tab w:val="left" w:pos="899"/>
        </w:tabs>
        <w:ind w:left="899" w:hanging="420"/>
      </w:pPr>
    </w:lvl>
    <w:lvl w:ilvl="2" w:tentative="0">
      <w:start w:val="1"/>
      <w:numFmt w:val="lowerRoman"/>
      <w:lvlText w:val="%3."/>
      <w:lvlJc w:val="right"/>
      <w:pPr>
        <w:tabs>
          <w:tab w:val="left" w:pos="1319"/>
        </w:tabs>
        <w:ind w:left="1319" w:hanging="420"/>
      </w:pPr>
    </w:lvl>
    <w:lvl w:ilvl="3" w:tentative="0">
      <w:start w:val="1"/>
      <w:numFmt w:val="decimal"/>
      <w:lvlText w:val="%4."/>
      <w:lvlJc w:val="left"/>
      <w:pPr>
        <w:tabs>
          <w:tab w:val="left" w:pos="1739"/>
        </w:tabs>
        <w:ind w:left="1739" w:hanging="420"/>
      </w:pPr>
    </w:lvl>
    <w:lvl w:ilvl="4" w:tentative="0">
      <w:start w:val="1"/>
      <w:numFmt w:val="lowerLetter"/>
      <w:lvlText w:val="%5)"/>
      <w:lvlJc w:val="left"/>
      <w:pPr>
        <w:tabs>
          <w:tab w:val="left" w:pos="2159"/>
        </w:tabs>
        <w:ind w:left="2159" w:hanging="420"/>
      </w:pPr>
    </w:lvl>
    <w:lvl w:ilvl="5" w:tentative="0">
      <w:start w:val="1"/>
      <w:numFmt w:val="lowerRoman"/>
      <w:lvlText w:val="%6."/>
      <w:lvlJc w:val="right"/>
      <w:pPr>
        <w:tabs>
          <w:tab w:val="left" w:pos="2579"/>
        </w:tabs>
        <w:ind w:left="2579" w:hanging="420"/>
      </w:pPr>
    </w:lvl>
    <w:lvl w:ilvl="6" w:tentative="0">
      <w:start w:val="1"/>
      <w:numFmt w:val="decimal"/>
      <w:lvlText w:val="%7."/>
      <w:lvlJc w:val="left"/>
      <w:pPr>
        <w:tabs>
          <w:tab w:val="left" w:pos="2999"/>
        </w:tabs>
        <w:ind w:left="2999" w:hanging="420"/>
      </w:pPr>
    </w:lvl>
    <w:lvl w:ilvl="7" w:tentative="0">
      <w:start w:val="1"/>
      <w:numFmt w:val="lowerLetter"/>
      <w:lvlText w:val="%8)"/>
      <w:lvlJc w:val="left"/>
      <w:pPr>
        <w:tabs>
          <w:tab w:val="left" w:pos="3419"/>
        </w:tabs>
        <w:ind w:left="3419" w:hanging="420"/>
      </w:pPr>
    </w:lvl>
    <w:lvl w:ilvl="8" w:tentative="0">
      <w:start w:val="1"/>
      <w:numFmt w:val="lowerRoman"/>
      <w:lvlText w:val="%9."/>
      <w:lvlJc w:val="right"/>
      <w:pPr>
        <w:tabs>
          <w:tab w:val="left" w:pos="3839"/>
        </w:tabs>
        <w:ind w:left="3839" w:hanging="420"/>
      </w:pPr>
    </w:lvl>
  </w:abstractNum>
  <w:abstractNum w:abstractNumId="6">
    <w:nsid w:val="559C3020"/>
    <w:multiLevelType w:val="singleLevel"/>
    <w:tmpl w:val="559C3020"/>
    <w:lvl w:ilvl="0" w:tentative="0">
      <w:start w:val="1"/>
      <w:numFmt w:val="chineseCounting"/>
      <w:suff w:val="nothing"/>
      <w:lvlText w:val="%1、"/>
      <w:lvlJc w:val="left"/>
      <w:rPr>
        <w:rFonts w:hint="eastAsia"/>
      </w:rPr>
    </w:lvl>
  </w:abstractNum>
  <w:abstractNum w:abstractNumId="7">
    <w:nsid w:val="642F7D24"/>
    <w:multiLevelType w:val="singleLevel"/>
    <w:tmpl w:val="642F7D24"/>
    <w:lvl w:ilvl="0" w:tentative="0">
      <w:start w:val="1"/>
      <w:numFmt w:val="decimal"/>
      <w:suff w:val="nothing"/>
      <w:lvlText w:val="%1."/>
      <w:lvlJc w:val="left"/>
    </w:lvl>
  </w:abstractNum>
  <w:abstractNum w:abstractNumId="8">
    <w:nsid w:val="66120287"/>
    <w:multiLevelType w:val="singleLevel"/>
    <w:tmpl w:val="66120287"/>
    <w:lvl w:ilvl="0" w:tentative="0">
      <w:start w:val="1"/>
      <w:numFmt w:val="decimal"/>
      <w:suff w:val="nothing"/>
      <w:lvlText w:val="%1．"/>
      <w:lvlJc w:val="left"/>
    </w:lvl>
  </w:abstractNum>
  <w:abstractNum w:abstractNumId="9">
    <w:nsid w:val="66121C0F"/>
    <w:multiLevelType w:val="singleLevel"/>
    <w:tmpl w:val="66121C0F"/>
    <w:lvl w:ilvl="0" w:tentative="0">
      <w:start w:val="1"/>
      <w:numFmt w:val="decimal"/>
      <w:suff w:val="nothing"/>
      <w:lvlText w:val="%1."/>
      <w:lvlJc w:val="left"/>
    </w:lvl>
  </w:abstractNum>
  <w:abstractNum w:abstractNumId="10">
    <w:nsid w:val="66123FB4"/>
    <w:multiLevelType w:val="singleLevel"/>
    <w:tmpl w:val="66123FB4"/>
    <w:lvl w:ilvl="0" w:tentative="0">
      <w:start w:val="1"/>
      <w:numFmt w:val="decimal"/>
      <w:suff w:val="nothing"/>
      <w:lvlText w:val="%1."/>
      <w:lvlJc w:val="left"/>
    </w:lvl>
  </w:abstractNum>
  <w:abstractNum w:abstractNumId="11">
    <w:nsid w:val="661244EE"/>
    <w:multiLevelType w:val="singleLevel"/>
    <w:tmpl w:val="661244EE"/>
    <w:lvl w:ilvl="0" w:tentative="0">
      <w:start w:val="1"/>
      <w:numFmt w:val="decimal"/>
      <w:suff w:val="nothing"/>
      <w:lvlText w:val="%1."/>
      <w:lvlJc w:val="left"/>
    </w:lvl>
  </w:abstractNum>
  <w:abstractNum w:abstractNumId="12">
    <w:nsid w:val="66125120"/>
    <w:multiLevelType w:val="singleLevel"/>
    <w:tmpl w:val="66125120"/>
    <w:lvl w:ilvl="0" w:tentative="0">
      <w:start w:val="1"/>
      <w:numFmt w:val="decimal"/>
      <w:suff w:val="nothing"/>
      <w:lvlText w:val="%1."/>
      <w:lvlJc w:val="left"/>
    </w:lvl>
  </w:abstractNum>
  <w:abstractNum w:abstractNumId="13">
    <w:nsid w:val="661253E6"/>
    <w:multiLevelType w:val="singleLevel"/>
    <w:tmpl w:val="661253E6"/>
    <w:lvl w:ilvl="0" w:tentative="0">
      <w:start w:val="1"/>
      <w:numFmt w:val="decimal"/>
      <w:suff w:val="nothing"/>
      <w:lvlText w:val="%1."/>
      <w:lvlJc w:val="left"/>
    </w:lvl>
  </w:abstractNum>
  <w:abstractNum w:abstractNumId="14">
    <w:nsid w:val="6612643C"/>
    <w:multiLevelType w:val="singleLevel"/>
    <w:tmpl w:val="6612643C"/>
    <w:lvl w:ilvl="0" w:tentative="0">
      <w:start w:val="1"/>
      <w:numFmt w:val="decimal"/>
      <w:suff w:val="nothing"/>
      <w:lvlText w:val="%1."/>
      <w:lvlJc w:val="left"/>
    </w:lvl>
  </w:abstractNum>
  <w:abstractNum w:abstractNumId="15">
    <w:nsid w:val="661267CD"/>
    <w:multiLevelType w:val="singleLevel"/>
    <w:tmpl w:val="661267CD"/>
    <w:lvl w:ilvl="0" w:tentative="0">
      <w:start w:val="1"/>
      <w:numFmt w:val="decimal"/>
      <w:suff w:val="nothing"/>
      <w:lvlText w:val="%1."/>
      <w:lvlJc w:val="left"/>
    </w:lvl>
  </w:abstractNum>
  <w:abstractNum w:abstractNumId="16">
    <w:nsid w:val="66126ABF"/>
    <w:multiLevelType w:val="singleLevel"/>
    <w:tmpl w:val="66126ABF"/>
    <w:lvl w:ilvl="0" w:tentative="0">
      <w:start w:val="1"/>
      <w:numFmt w:val="decimal"/>
      <w:suff w:val="nothing"/>
      <w:lvlText w:val="%1."/>
      <w:lvlJc w:val="left"/>
    </w:lvl>
  </w:abstractNum>
  <w:abstractNum w:abstractNumId="17">
    <w:nsid w:val="66127181"/>
    <w:multiLevelType w:val="singleLevel"/>
    <w:tmpl w:val="66127181"/>
    <w:lvl w:ilvl="0" w:tentative="0">
      <w:start w:val="1"/>
      <w:numFmt w:val="decimal"/>
      <w:suff w:val="nothing"/>
      <w:lvlText w:val="%1."/>
      <w:lvlJc w:val="left"/>
    </w:lvl>
  </w:abstractNum>
  <w:num w:numId="1">
    <w:abstractNumId w:val="8"/>
  </w:num>
  <w:num w:numId="2">
    <w:abstractNumId w:val="7"/>
  </w:num>
  <w:num w:numId="3">
    <w:abstractNumId w:val="10"/>
  </w:num>
  <w:num w:numId="4">
    <w:abstractNumId w:val="11"/>
  </w:num>
  <w:num w:numId="5">
    <w:abstractNumId w:val="13"/>
  </w:num>
  <w:num w:numId="6">
    <w:abstractNumId w:val="17"/>
  </w:num>
  <w:num w:numId="7">
    <w:abstractNumId w:val="14"/>
  </w:num>
  <w:num w:numId="8">
    <w:abstractNumId w:val="15"/>
  </w:num>
  <w:num w:numId="9">
    <w:abstractNumId w:val="16"/>
  </w:num>
  <w:num w:numId="10">
    <w:abstractNumId w:val="12"/>
  </w:num>
  <w:num w:numId="11">
    <w:abstractNumId w:val="9"/>
  </w:num>
  <w:num w:numId="12">
    <w:abstractNumId w:val="0"/>
  </w:num>
  <w:num w:numId="13">
    <w:abstractNumId w:val="6"/>
  </w:num>
  <w:num w:numId="14">
    <w:abstractNumId w:val="1"/>
  </w:num>
  <w:num w:numId="15">
    <w:abstractNumId w:val="5"/>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YmQzOWU0OTk4MDY1ZmVlNGZhMjUwYmRlNDFkNjUifQ=="/>
    <w:docVar w:name="KSO_WPS_MARK_KEY" w:val="db9dfabe-0d6d-495d-beba-a9789ed791cd"/>
  </w:docVars>
  <w:rsids>
    <w:rsidRoot w:val="00D30764"/>
    <w:rsid w:val="000179CC"/>
    <w:rsid w:val="00023278"/>
    <w:rsid w:val="0003675C"/>
    <w:rsid w:val="00083686"/>
    <w:rsid w:val="000902FB"/>
    <w:rsid w:val="000909CA"/>
    <w:rsid w:val="00094E65"/>
    <w:rsid w:val="000B39E2"/>
    <w:rsid w:val="000B5B69"/>
    <w:rsid w:val="000E2700"/>
    <w:rsid w:val="000E446F"/>
    <w:rsid w:val="000E73EB"/>
    <w:rsid w:val="0010063F"/>
    <w:rsid w:val="001105EA"/>
    <w:rsid w:val="00110746"/>
    <w:rsid w:val="00112343"/>
    <w:rsid w:val="00121DB6"/>
    <w:rsid w:val="001433CF"/>
    <w:rsid w:val="00144E3A"/>
    <w:rsid w:val="00152C35"/>
    <w:rsid w:val="00191433"/>
    <w:rsid w:val="001957E6"/>
    <w:rsid w:val="00196FAA"/>
    <w:rsid w:val="001B0F84"/>
    <w:rsid w:val="001B5BE1"/>
    <w:rsid w:val="001B6928"/>
    <w:rsid w:val="001D3A88"/>
    <w:rsid w:val="001E21D9"/>
    <w:rsid w:val="00207923"/>
    <w:rsid w:val="00241855"/>
    <w:rsid w:val="0024695B"/>
    <w:rsid w:val="00262F36"/>
    <w:rsid w:val="00262F6F"/>
    <w:rsid w:val="00267116"/>
    <w:rsid w:val="002856FF"/>
    <w:rsid w:val="002A319B"/>
    <w:rsid w:val="002D1972"/>
    <w:rsid w:val="002D4B5F"/>
    <w:rsid w:val="002D7AE3"/>
    <w:rsid w:val="002E16E4"/>
    <w:rsid w:val="002F5F8F"/>
    <w:rsid w:val="002F6063"/>
    <w:rsid w:val="00320B05"/>
    <w:rsid w:val="00330E49"/>
    <w:rsid w:val="00340C1C"/>
    <w:rsid w:val="0036228A"/>
    <w:rsid w:val="003650B9"/>
    <w:rsid w:val="00373E20"/>
    <w:rsid w:val="003746FB"/>
    <w:rsid w:val="00390249"/>
    <w:rsid w:val="003B0517"/>
    <w:rsid w:val="003C2623"/>
    <w:rsid w:val="003C3CF2"/>
    <w:rsid w:val="003E415D"/>
    <w:rsid w:val="003E456E"/>
    <w:rsid w:val="00422F76"/>
    <w:rsid w:val="0044508B"/>
    <w:rsid w:val="00471702"/>
    <w:rsid w:val="004743DA"/>
    <w:rsid w:val="00486268"/>
    <w:rsid w:val="0049106C"/>
    <w:rsid w:val="00492A77"/>
    <w:rsid w:val="004E3FA3"/>
    <w:rsid w:val="004F4113"/>
    <w:rsid w:val="005230A6"/>
    <w:rsid w:val="005519A4"/>
    <w:rsid w:val="005546AA"/>
    <w:rsid w:val="005A3FCE"/>
    <w:rsid w:val="005B12F1"/>
    <w:rsid w:val="005B2A88"/>
    <w:rsid w:val="005D4648"/>
    <w:rsid w:val="00632FE3"/>
    <w:rsid w:val="00635AF8"/>
    <w:rsid w:val="00650733"/>
    <w:rsid w:val="00652E1C"/>
    <w:rsid w:val="0066376E"/>
    <w:rsid w:val="006A1F0B"/>
    <w:rsid w:val="006B0D0E"/>
    <w:rsid w:val="006B592D"/>
    <w:rsid w:val="006C39D7"/>
    <w:rsid w:val="006E2AD6"/>
    <w:rsid w:val="006E377A"/>
    <w:rsid w:val="006E37B0"/>
    <w:rsid w:val="006E51DA"/>
    <w:rsid w:val="006E5F23"/>
    <w:rsid w:val="006F47C6"/>
    <w:rsid w:val="00706FC4"/>
    <w:rsid w:val="00711907"/>
    <w:rsid w:val="00712106"/>
    <w:rsid w:val="00714893"/>
    <w:rsid w:val="00727093"/>
    <w:rsid w:val="00731856"/>
    <w:rsid w:val="00743701"/>
    <w:rsid w:val="007476AE"/>
    <w:rsid w:val="00764140"/>
    <w:rsid w:val="00765D70"/>
    <w:rsid w:val="00773B24"/>
    <w:rsid w:val="00775E42"/>
    <w:rsid w:val="0079388F"/>
    <w:rsid w:val="007A77A6"/>
    <w:rsid w:val="007B39E7"/>
    <w:rsid w:val="007B541D"/>
    <w:rsid w:val="007B7E34"/>
    <w:rsid w:val="007D095A"/>
    <w:rsid w:val="007E1A5F"/>
    <w:rsid w:val="007F739B"/>
    <w:rsid w:val="008012CC"/>
    <w:rsid w:val="00806527"/>
    <w:rsid w:val="008112AE"/>
    <w:rsid w:val="0081262B"/>
    <w:rsid w:val="008248F7"/>
    <w:rsid w:val="00841956"/>
    <w:rsid w:val="00847E7F"/>
    <w:rsid w:val="0085759B"/>
    <w:rsid w:val="00871865"/>
    <w:rsid w:val="00886979"/>
    <w:rsid w:val="00894BAC"/>
    <w:rsid w:val="008B06AC"/>
    <w:rsid w:val="008D0BBE"/>
    <w:rsid w:val="008D4820"/>
    <w:rsid w:val="008E69CA"/>
    <w:rsid w:val="008F3E53"/>
    <w:rsid w:val="008F4C2A"/>
    <w:rsid w:val="009054D8"/>
    <w:rsid w:val="009106E1"/>
    <w:rsid w:val="00912A57"/>
    <w:rsid w:val="00915441"/>
    <w:rsid w:val="0091592E"/>
    <w:rsid w:val="009173DA"/>
    <w:rsid w:val="009204CA"/>
    <w:rsid w:val="0092548E"/>
    <w:rsid w:val="009276F6"/>
    <w:rsid w:val="00932F44"/>
    <w:rsid w:val="00940ED1"/>
    <w:rsid w:val="00952DC2"/>
    <w:rsid w:val="00961003"/>
    <w:rsid w:val="009614E2"/>
    <w:rsid w:val="009654B1"/>
    <w:rsid w:val="00967F6E"/>
    <w:rsid w:val="0098763D"/>
    <w:rsid w:val="00997C25"/>
    <w:rsid w:val="009B5409"/>
    <w:rsid w:val="009D6C43"/>
    <w:rsid w:val="009F6489"/>
    <w:rsid w:val="00A108DC"/>
    <w:rsid w:val="00A16861"/>
    <w:rsid w:val="00A25A4E"/>
    <w:rsid w:val="00A30C45"/>
    <w:rsid w:val="00A31981"/>
    <w:rsid w:val="00A431EC"/>
    <w:rsid w:val="00A4407A"/>
    <w:rsid w:val="00A527EC"/>
    <w:rsid w:val="00A55CB4"/>
    <w:rsid w:val="00A62985"/>
    <w:rsid w:val="00A65783"/>
    <w:rsid w:val="00A678A8"/>
    <w:rsid w:val="00A77E13"/>
    <w:rsid w:val="00A86DAE"/>
    <w:rsid w:val="00AB01FF"/>
    <w:rsid w:val="00AB1FC0"/>
    <w:rsid w:val="00AB5182"/>
    <w:rsid w:val="00AB7445"/>
    <w:rsid w:val="00AC6992"/>
    <w:rsid w:val="00AD155E"/>
    <w:rsid w:val="00AF2DC5"/>
    <w:rsid w:val="00B06AD1"/>
    <w:rsid w:val="00B17558"/>
    <w:rsid w:val="00B225E3"/>
    <w:rsid w:val="00B34B5C"/>
    <w:rsid w:val="00B367B3"/>
    <w:rsid w:val="00B50512"/>
    <w:rsid w:val="00B71F5A"/>
    <w:rsid w:val="00B72D00"/>
    <w:rsid w:val="00B8183A"/>
    <w:rsid w:val="00B827A8"/>
    <w:rsid w:val="00B91322"/>
    <w:rsid w:val="00BA403A"/>
    <w:rsid w:val="00BB62B5"/>
    <w:rsid w:val="00BD28DF"/>
    <w:rsid w:val="00BE13A5"/>
    <w:rsid w:val="00BE1BC0"/>
    <w:rsid w:val="00BF3D0A"/>
    <w:rsid w:val="00C17BFE"/>
    <w:rsid w:val="00C21B11"/>
    <w:rsid w:val="00C227B8"/>
    <w:rsid w:val="00C2432E"/>
    <w:rsid w:val="00C775F8"/>
    <w:rsid w:val="00C91A7A"/>
    <w:rsid w:val="00C97D24"/>
    <w:rsid w:val="00CA6FA9"/>
    <w:rsid w:val="00CB2055"/>
    <w:rsid w:val="00CE4F7B"/>
    <w:rsid w:val="00CE7FAF"/>
    <w:rsid w:val="00D14603"/>
    <w:rsid w:val="00D30764"/>
    <w:rsid w:val="00D328C3"/>
    <w:rsid w:val="00D51FF3"/>
    <w:rsid w:val="00D56D47"/>
    <w:rsid w:val="00D67514"/>
    <w:rsid w:val="00D86216"/>
    <w:rsid w:val="00D900AB"/>
    <w:rsid w:val="00DA417E"/>
    <w:rsid w:val="00DA6C41"/>
    <w:rsid w:val="00DB444D"/>
    <w:rsid w:val="00DC2B85"/>
    <w:rsid w:val="00DC2E15"/>
    <w:rsid w:val="00DC30E3"/>
    <w:rsid w:val="00DC5AA0"/>
    <w:rsid w:val="00DF507B"/>
    <w:rsid w:val="00E05A3F"/>
    <w:rsid w:val="00E128FC"/>
    <w:rsid w:val="00E3260E"/>
    <w:rsid w:val="00E82E1A"/>
    <w:rsid w:val="00E90915"/>
    <w:rsid w:val="00E92EAA"/>
    <w:rsid w:val="00EA255D"/>
    <w:rsid w:val="00EA60C4"/>
    <w:rsid w:val="00EA772E"/>
    <w:rsid w:val="00EB0C80"/>
    <w:rsid w:val="00EE68D0"/>
    <w:rsid w:val="00F0001B"/>
    <w:rsid w:val="00F01A42"/>
    <w:rsid w:val="00F02680"/>
    <w:rsid w:val="00F1554C"/>
    <w:rsid w:val="00F40209"/>
    <w:rsid w:val="00F6041E"/>
    <w:rsid w:val="00F70A3E"/>
    <w:rsid w:val="00F84B26"/>
    <w:rsid w:val="00F84B3C"/>
    <w:rsid w:val="00F904BC"/>
    <w:rsid w:val="00F956D1"/>
    <w:rsid w:val="00FD4B6C"/>
    <w:rsid w:val="00FE1316"/>
    <w:rsid w:val="00FE38D5"/>
    <w:rsid w:val="00FE70AB"/>
    <w:rsid w:val="00FF2E2A"/>
    <w:rsid w:val="00FF6287"/>
    <w:rsid w:val="01BE2B45"/>
    <w:rsid w:val="01C567B6"/>
    <w:rsid w:val="01D82440"/>
    <w:rsid w:val="01E96AE7"/>
    <w:rsid w:val="020B7A0D"/>
    <w:rsid w:val="02287D63"/>
    <w:rsid w:val="02A1094A"/>
    <w:rsid w:val="02AC5FF3"/>
    <w:rsid w:val="02E01C47"/>
    <w:rsid w:val="0302226F"/>
    <w:rsid w:val="0336257F"/>
    <w:rsid w:val="03402DAF"/>
    <w:rsid w:val="034E7A88"/>
    <w:rsid w:val="03C338BD"/>
    <w:rsid w:val="03D33D1F"/>
    <w:rsid w:val="03F96CD5"/>
    <w:rsid w:val="041B0491"/>
    <w:rsid w:val="04390EE3"/>
    <w:rsid w:val="045239CC"/>
    <w:rsid w:val="048C3056"/>
    <w:rsid w:val="04D1466B"/>
    <w:rsid w:val="05143E2A"/>
    <w:rsid w:val="057C3FB0"/>
    <w:rsid w:val="0580326D"/>
    <w:rsid w:val="05C940B7"/>
    <w:rsid w:val="05EF03F3"/>
    <w:rsid w:val="063C4A33"/>
    <w:rsid w:val="069C4E03"/>
    <w:rsid w:val="06A72333"/>
    <w:rsid w:val="06C67278"/>
    <w:rsid w:val="06DA7381"/>
    <w:rsid w:val="06ED3F0D"/>
    <w:rsid w:val="074328E7"/>
    <w:rsid w:val="074F578B"/>
    <w:rsid w:val="07643591"/>
    <w:rsid w:val="07806CD8"/>
    <w:rsid w:val="0859137A"/>
    <w:rsid w:val="08816B1E"/>
    <w:rsid w:val="092D33BF"/>
    <w:rsid w:val="09336E74"/>
    <w:rsid w:val="095E209F"/>
    <w:rsid w:val="09827219"/>
    <w:rsid w:val="09A26A01"/>
    <w:rsid w:val="09A4661C"/>
    <w:rsid w:val="09D8354C"/>
    <w:rsid w:val="0A2C0C06"/>
    <w:rsid w:val="0AE541A8"/>
    <w:rsid w:val="0B0B37C4"/>
    <w:rsid w:val="0B145A0F"/>
    <w:rsid w:val="0B3F3D6F"/>
    <w:rsid w:val="0B910C45"/>
    <w:rsid w:val="0C284A23"/>
    <w:rsid w:val="0C643BE6"/>
    <w:rsid w:val="0D5B2A93"/>
    <w:rsid w:val="0D705975"/>
    <w:rsid w:val="0D8B2166"/>
    <w:rsid w:val="0DA04A3E"/>
    <w:rsid w:val="0DB02FF3"/>
    <w:rsid w:val="0E1F1116"/>
    <w:rsid w:val="0E5A3084"/>
    <w:rsid w:val="0E687D66"/>
    <w:rsid w:val="0E8F78D5"/>
    <w:rsid w:val="0EB82981"/>
    <w:rsid w:val="0EED1ACE"/>
    <w:rsid w:val="0F092941"/>
    <w:rsid w:val="0F232902"/>
    <w:rsid w:val="0F2F1860"/>
    <w:rsid w:val="0F3550C8"/>
    <w:rsid w:val="0F4D0AAA"/>
    <w:rsid w:val="0F6B560E"/>
    <w:rsid w:val="0F7E2F61"/>
    <w:rsid w:val="0F977B85"/>
    <w:rsid w:val="10977243"/>
    <w:rsid w:val="10A122E9"/>
    <w:rsid w:val="10A80CAC"/>
    <w:rsid w:val="11060153"/>
    <w:rsid w:val="11397B40"/>
    <w:rsid w:val="11544D4F"/>
    <w:rsid w:val="11697F32"/>
    <w:rsid w:val="11794537"/>
    <w:rsid w:val="11811732"/>
    <w:rsid w:val="118B329A"/>
    <w:rsid w:val="118D0A35"/>
    <w:rsid w:val="11C2551C"/>
    <w:rsid w:val="121962C3"/>
    <w:rsid w:val="129B0A70"/>
    <w:rsid w:val="12B66779"/>
    <w:rsid w:val="12B939DE"/>
    <w:rsid w:val="12BF15E3"/>
    <w:rsid w:val="12C50511"/>
    <w:rsid w:val="12F15515"/>
    <w:rsid w:val="12F46FF2"/>
    <w:rsid w:val="132643C5"/>
    <w:rsid w:val="13325574"/>
    <w:rsid w:val="133D1D6C"/>
    <w:rsid w:val="13693592"/>
    <w:rsid w:val="13784644"/>
    <w:rsid w:val="13B62698"/>
    <w:rsid w:val="13C95DDF"/>
    <w:rsid w:val="13E76F96"/>
    <w:rsid w:val="14460456"/>
    <w:rsid w:val="1450062B"/>
    <w:rsid w:val="14817422"/>
    <w:rsid w:val="14BB749D"/>
    <w:rsid w:val="14D1683F"/>
    <w:rsid w:val="15053175"/>
    <w:rsid w:val="15AF6C7D"/>
    <w:rsid w:val="15B35D35"/>
    <w:rsid w:val="15CD641B"/>
    <w:rsid w:val="15FBF35E"/>
    <w:rsid w:val="160F6EA4"/>
    <w:rsid w:val="163D0CAC"/>
    <w:rsid w:val="16504AAA"/>
    <w:rsid w:val="16BA45D9"/>
    <w:rsid w:val="16EA0A0B"/>
    <w:rsid w:val="17517315"/>
    <w:rsid w:val="17677C2F"/>
    <w:rsid w:val="17A4103D"/>
    <w:rsid w:val="18037B7E"/>
    <w:rsid w:val="18B32A92"/>
    <w:rsid w:val="197B4323"/>
    <w:rsid w:val="198877D7"/>
    <w:rsid w:val="1A385ECC"/>
    <w:rsid w:val="1A475CB0"/>
    <w:rsid w:val="1AC9232E"/>
    <w:rsid w:val="1AEA6B1D"/>
    <w:rsid w:val="1B2E2CB0"/>
    <w:rsid w:val="1B4E745B"/>
    <w:rsid w:val="1B762CF0"/>
    <w:rsid w:val="1B7B1819"/>
    <w:rsid w:val="1BD14A1C"/>
    <w:rsid w:val="1BE7160C"/>
    <w:rsid w:val="1C0A3E57"/>
    <w:rsid w:val="1C335458"/>
    <w:rsid w:val="1CAA0E92"/>
    <w:rsid w:val="1CD571C9"/>
    <w:rsid w:val="1E956806"/>
    <w:rsid w:val="1ECF6371"/>
    <w:rsid w:val="1EF20F2D"/>
    <w:rsid w:val="1F3C79A9"/>
    <w:rsid w:val="1F506AF6"/>
    <w:rsid w:val="1F521978"/>
    <w:rsid w:val="1F654003"/>
    <w:rsid w:val="1F6C1A49"/>
    <w:rsid w:val="20DD0091"/>
    <w:rsid w:val="20E3054D"/>
    <w:rsid w:val="21035D38"/>
    <w:rsid w:val="212F2740"/>
    <w:rsid w:val="2158411B"/>
    <w:rsid w:val="222F70DD"/>
    <w:rsid w:val="22AB66C8"/>
    <w:rsid w:val="23013DAA"/>
    <w:rsid w:val="23FE4FA4"/>
    <w:rsid w:val="2515740A"/>
    <w:rsid w:val="252B3A45"/>
    <w:rsid w:val="257C53A7"/>
    <w:rsid w:val="25F2653D"/>
    <w:rsid w:val="264C0698"/>
    <w:rsid w:val="268F69D3"/>
    <w:rsid w:val="26D75D76"/>
    <w:rsid w:val="26DF1D3A"/>
    <w:rsid w:val="276B725F"/>
    <w:rsid w:val="277EBE74"/>
    <w:rsid w:val="2782764C"/>
    <w:rsid w:val="27BE60C1"/>
    <w:rsid w:val="27EC180E"/>
    <w:rsid w:val="27FF4D97"/>
    <w:rsid w:val="282C12AD"/>
    <w:rsid w:val="28302AE2"/>
    <w:rsid w:val="286B2FBB"/>
    <w:rsid w:val="29446AFB"/>
    <w:rsid w:val="296110AC"/>
    <w:rsid w:val="296E1485"/>
    <w:rsid w:val="299C1562"/>
    <w:rsid w:val="29D87A35"/>
    <w:rsid w:val="29F33601"/>
    <w:rsid w:val="2A0E4E7D"/>
    <w:rsid w:val="2A5D6A1E"/>
    <w:rsid w:val="2BD02D88"/>
    <w:rsid w:val="2BD22B08"/>
    <w:rsid w:val="2BFA7026"/>
    <w:rsid w:val="2C1A6811"/>
    <w:rsid w:val="2C2372FA"/>
    <w:rsid w:val="2C2936AC"/>
    <w:rsid w:val="2C2B3BCD"/>
    <w:rsid w:val="2C653A73"/>
    <w:rsid w:val="2CB7422D"/>
    <w:rsid w:val="2CBF0097"/>
    <w:rsid w:val="2D12656E"/>
    <w:rsid w:val="2D2015B2"/>
    <w:rsid w:val="2D241F6F"/>
    <w:rsid w:val="2D7E5A35"/>
    <w:rsid w:val="2D8950BC"/>
    <w:rsid w:val="2DBE4083"/>
    <w:rsid w:val="2DDF7DE3"/>
    <w:rsid w:val="2E211DB2"/>
    <w:rsid w:val="2E6440BB"/>
    <w:rsid w:val="2E8703D3"/>
    <w:rsid w:val="2E9F2844"/>
    <w:rsid w:val="2EB74DCD"/>
    <w:rsid w:val="2EEA2D55"/>
    <w:rsid w:val="2EFC4F93"/>
    <w:rsid w:val="2F135CD3"/>
    <w:rsid w:val="2F2C051B"/>
    <w:rsid w:val="2F2C1E7A"/>
    <w:rsid w:val="2F4A023A"/>
    <w:rsid w:val="2F5F56F3"/>
    <w:rsid w:val="303F652C"/>
    <w:rsid w:val="30B57959"/>
    <w:rsid w:val="30F1651D"/>
    <w:rsid w:val="30FD4EC2"/>
    <w:rsid w:val="30FF4EEE"/>
    <w:rsid w:val="311D0916"/>
    <w:rsid w:val="311E5289"/>
    <w:rsid w:val="316E7C65"/>
    <w:rsid w:val="3195152F"/>
    <w:rsid w:val="325E6226"/>
    <w:rsid w:val="329E1463"/>
    <w:rsid w:val="32FD4A2E"/>
    <w:rsid w:val="337819DF"/>
    <w:rsid w:val="33BD3367"/>
    <w:rsid w:val="33DF026E"/>
    <w:rsid w:val="34137528"/>
    <w:rsid w:val="34444275"/>
    <w:rsid w:val="349C622C"/>
    <w:rsid w:val="34A72BA0"/>
    <w:rsid w:val="35520118"/>
    <w:rsid w:val="35531DB4"/>
    <w:rsid w:val="3579545F"/>
    <w:rsid w:val="36203B2D"/>
    <w:rsid w:val="363C6A4B"/>
    <w:rsid w:val="36527A5E"/>
    <w:rsid w:val="367E57F4"/>
    <w:rsid w:val="36BD69F4"/>
    <w:rsid w:val="36E13A87"/>
    <w:rsid w:val="36EE12DB"/>
    <w:rsid w:val="373838CC"/>
    <w:rsid w:val="37B67EF6"/>
    <w:rsid w:val="37ED3EE3"/>
    <w:rsid w:val="37F85E1C"/>
    <w:rsid w:val="380213DA"/>
    <w:rsid w:val="38B60DFD"/>
    <w:rsid w:val="38C25C14"/>
    <w:rsid w:val="38FB5558"/>
    <w:rsid w:val="39462CB6"/>
    <w:rsid w:val="3950297B"/>
    <w:rsid w:val="39825427"/>
    <w:rsid w:val="39A5530B"/>
    <w:rsid w:val="39BA6FF2"/>
    <w:rsid w:val="39EE18EC"/>
    <w:rsid w:val="3A083ACC"/>
    <w:rsid w:val="3A204AEC"/>
    <w:rsid w:val="3A4F2F40"/>
    <w:rsid w:val="3A617AD4"/>
    <w:rsid w:val="3A791A5E"/>
    <w:rsid w:val="3A883217"/>
    <w:rsid w:val="3A9B514C"/>
    <w:rsid w:val="3ABE3C76"/>
    <w:rsid w:val="3B025789"/>
    <w:rsid w:val="3B8C63DD"/>
    <w:rsid w:val="3BBB24C5"/>
    <w:rsid w:val="3BC90495"/>
    <w:rsid w:val="3C810D66"/>
    <w:rsid w:val="3CA710BA"/>
    <w:rsid w:val="3CDB0FB0"/>
    <w:rsid w:val="3D0E42CB"/>
    <w:rsid w:val="3D4B26B7"/>
    <w:rsid w:val="3D763B33"/>
    <w:rsid w:val="3DA654F8"/>
    <w:rsid w:val="3DB501CB"/>
    <w:rsid w:val="3DDB4691"/>
    <w:rsid w:val="3DE37141"/>
    <w:rsid w:val="3E3A3CF9"/>
    <w:rsid w:val="3E415641"/>
    <w:rsid w:val="3E7F160D"/>
    <w:rsid w:val="3E872549"/>
    <w:rsid w:val="3EB3BB1C"/>
    <w:rsid w:val="3EB623A9"/>
    <w:rsid w:val="3EB85378"/>
    <w:rsid w:val="3EF80C91"/>
    <w:rsid w:val="3F087854"/>
    <w:rsid w:val="3F2B015C"/>
    <w:rsid w:val="3F6E523A"/>
    <w:rsid w:val="3F8A67CD"/>
    <w:rsid w:val="3F8E15BB"/>
    <w:rsid w:val="3FA63F99"/>
    <w:rsid w:val="3FA937B3"/>
    <w:rsid w:val="3FCE7786"/>
    <w:rsid w:val="400164BB"/>
    <w:rsid w:val="4017113D"/>
    <w:rsid w:val="404C285B"/>
    <w:rsid w:val="40601474"/>
    <w:rsid w:val="40D12BA7"/>
    <w:rsid w:val="4123223F"/>
    <w:rsid w:val="416B6F4D"/>
    <w:rsid w:val="41A5243B"/>
    <w:rsid w:val="41B93E4A"/>
    <w:rsid w:val="42775F2B"/>
    <w:rsid w:val="429311D1"/>
    <w:rsid w:val="42AA374C"/>
    <w:rsid w:val="42CB3152"/>
    <w:rsid w:val="42FF2F48"/>
    <w:rsid w:val="43353FCA"/>
    <w:rsid w:val="4344054C"/>
    <w:rsid w:val="43C743B1"/>
    <w:rsid w:val="440B2708"/>
    <w:rsid w:val="44132593"/>
    <w:rsid w:val="442224C6"/>
    <w:rsid w:val="444E7AB7"/>
    <w:rsid w:val="44537E38"/>
    <w:rsid w:val="445F433A"/>
    <w:rsid w:val="448D57F7"/>
    <w:rsid w:val="44A377A9"/>
    <w:rsid w:val="44BA6EFA"/>
    <w:rsid w:val="44BE4128"/>
    <w:rsid w:val="45475400"/>
    <w:rsid w:val="45735AC1"/>
    <w:rsid w:val="45E14C32"/>
    <w:rsid w:val="46A35ADB"/>
    <w:rsid w:val="46AE0A59"/>
    <w:rsid w:val="46FC4FA6"/>
    <w:rsid w:val="476E3FE3"/>
    <w:rsid w:val="47D12F21"/>
    <w:rsid w:val="47DF2036"/>
    <w:rsid w:val="4824180F"/>
    <w:rsid w:val="48384D06"/>
    <w:rsid w:val="486624DB"/>
    <w:rsid w:val="48A95935"/>
    <w:rsid w:val="48AF2AEE"/>
    <w:rsid w:val="48D57DBC"/>
    <w:rsid w:val="490646D0"/>
    <w:rsid w:val="498228CF"/>
    <w:rsid w:val="4A08695A"/>
    <w:rsid w:val="4A536444"/>
    <w:rsid w:val="4A622179"/>
    <w:rsid w:val="4A8D0E3C"/>
    <w:rsid w:val="4AF51F2A"/>
    <w:rsid w:val="4B304BBC"/>
    <w:rsid w:val="4B4F2EE1"/>
    <w:rsid w:val="4B6B25C3"/>
    <w:rsid w:val="4BA314F9"/>
    <w:rsid w:val="4BB47DB1"/>
    <w:rsid w:val="4C2F6420"/>
    <w:rsid w:val="4C962698"/>
    <w:rsid w:val="4CE61904"/>
    <w:rsid w:val="4CFF4415"/>
    <w:rsid w:val="4D1676B2"/>
    <w:rsid w:val="4E203860"/>
    <w:rsid w:val="4E6B1B02"/>
    <w:rsid w:val="4E833E02"/>
    <w:rsid w:val="4E8F0E6B"/>
    <w:rsid w:val="4EBE1CDD"/>
    <w:rsid w:val="4EFF0C45"/>
    <w:rsid w:val="4F155A7D"/>
    <w:rsid w:val="4F2E4B08"/>
    <w:rsid w:val="4F3552DF"/>
    <w:rsid w:val="4F5319EF"/>
    <w:rsid w:val="4F8A037C"/>
    <w:rsid w:val="4FB52EBC"/>
    <w:rsid w:val="4FBD6C95"/>
    <w:rsid w:val="50083210"/>
    <w:rsid w:val="501E2A33"/>
    <w:rsid w:val="505E1AF1"/>
    <w:rsid w:val="50FF01C2"/>
    <w:rsid w:val="51016719"/>
    <w:rsid w:val="510D023A"/>
    <w:rsid w:val="514A5AAA"/>
    <w:rsid w:val="515F7D14"/>
    <w:rsid w:val="51A7596C"/>
    <w:rsid w:val="51F21284"/>
    <w:rsid w:val="521B26EB"/>
    <w:rsid w:val="524072CE"/>
    <w:rsid w:val="52971575"/>
    <w:rsid w:val="531D5224"/>
    <w:rsid w:val="532545B6"/>
    <w:rsid w:val="53411718"/>
    <w:rsid w:val="534826E3"/>
    <w:rsid w:val="53507507"/>
    <w:rsid w:val="53642147"/>
    <w:rsid w:val="53A22C93"/>
    <w:rsid w:val="53BE23CA"/>
    <w:rsid w:val="53DB5BBD"/>
    <w:rsid w:val="53DFDAAE"/>
    <w:rsid w:val="53E144A4"/>
    <w:rsid w:val="546A2D46"/>
    <w:rsid w:val="548E5CAE"/>
    <w:rsid w:val="54FE73AE"/>
    <w:rsid w:val="551E55B5"/>
    <w:rsid w:val="55C605E6"/>
    <w:rsid w:val="55DD513F"/>
    <w:rsid w:val="56057408"/>
    <w:rsid w:val="567324A6"/>
    <w:rsid w:val="56835418"/>
    <w:rsid w:val="56B2302B"/>
    <w:rsid w:val="57311260"/>
    <w:rsid w:val="574134AB"/>
    <w:rsid w:val="57724EC2"/>
    <w:rsid w:val="57D656BE"/>
    <w:rsid w:val="57DB56EB"/>
    <w:rsid w:val="57F12BB7"/>
    <w:rsid w:val="58120E58"/>
    <w:rsid w:val="58A64244"/>
    <w:rsid w:val="58D367F3"/>
    <w:rsid w:val="59167B3B"/>
    <w:rsid w:val="594D1384"/>
    <w:rsid w:val="598E6BE8"/>
    <w:rsid w:val="5991283D"/>
    <w:rsid w:val="59A220C1"/>
    <w:rsid w:val="59B91A1F"/>
    <w:rsid w:val="59D4261D"/>
    <w:rsid w:val="59F51775"/>
    <w:rsid w:val="59FD794A"/>
    <w:rsid w:val="5A0F7548"/>
    <w:rsid w:val="5A5673EA"/>
    <w:rsid w:val="5ADD7B69"/>
    <w:rsid w:val="5B2E069E"/>
    <w:rsid w:val="5B45179A"/>
    <w:rsid w:val="5BE0306F"/>
    <w:rsid w:val="5BED775E"/>
    <w:rsid w:val="5C1606CD"/>
    <w:rsid w:val="5C541BBD"/>
    <w:rsid w:val="5CB85D2B"/>
    <w:rsid w:val="5CD97003"/>
    <w:rsid w:val="5CE81550"/>
    <w:rsid w:val="5CE83845"/>
    <w:rsid w:val="5CFB6F53"/>
    <w:rsid w:val="5D082632"/>
    <w:rsid w:val="5D1A118F"/>
    <w:rsid w:val="5D335AEF"/>
    <w:rsid w:val="5D493EAA"/>
    <w:rsid w:val="5D7B626B"/>
    <w:rsid w:val="5D7F7970"/>
    <w:rsid w:val="5DDE2844"/>
    <w:rsid w:val="5E0C14B0"/>
    <w:rsid w:val="5E746F5B"/>
    <w:rsid w:val="5EBD3EB9"/>
    <w:rsid w:val="5F3759A0"/>
    <w:rsid w:val="5F55367B"/>
    <w:rsid w:val="5F7024A5"/>
    <w:rsid w:val="5F8B5419"/>
    <w:rsid w:val="5F8C325D"/>
    <w:rsid w:val="5FF535DC"/>
    <w:rsid w:val="5FFA3FE0"/>
    <w:rsid w:val="6025163B"/>
    <w:rsid w:val="6040298E"/>
    <w:rsid w:val="604206A4"/>
    <w:rsid w:val="60902B96"/>
    <w:rsid w:val="60C47D16"/>
    <w:rsid w:val="60CD70E4"/>
    <w:rsid w:val="60D419FA"/>
    <w:rsid w:val="60D904C0"/>
    <w:rsid w:val="60ED0FFB"/>
    <w:rsid w:val="60FC7AC2"/>
    <w:rsid w:val="61774699"/>
    <w:rsid w:val="61B342AD"/>
    <w:rsid w:val="61E66498"/>
    <w:rsid w:val="61EB73DC"/>
    <w:rsid w:val="627D024C"/>
    <w:rsid w:val="62A46A61"/>
    <w:rsid w:val="62B45F2D"/>
    <w:rsid w:val="62DD7221"/>
    <w:rsid w:val="631175D0"/>
    <w:rsid w:val="631942AE"/>
    <w:rsid w:val="637C1C18"/>
    <w:rsid w:val="63913066"/>
    <w:rsid w:val="6392476A"/>
    <w:rsid w:val="63A4139E"/>
    <w:rsid w:val="63EE33E0"/>
    <w:rsid w:val="64012005"/>
    <w:rsid w:val="641F5809"/>
    <w:rsid w:val="6433509C"/>
    <w:rsid w:val="645A1FF5"/>
    <w:rsid w:val="64A1713D"/>
    <w:rsid w:val="64CF2896"/>
    <w:rsid w:val="64CF31BC"/>
    <w:rsid w:val="64D157D9"/>
    <w:rsid w:val="65181CEF"/>
    <w:rsid w:val="65BB3B0B"/>
    <w:rsid w:val="66564B66"/>
    <w:rsid w:val="668D2B48"/>
    <w:rsid w:val="672D644C"/>
    <w:rsid w:val="674501BF"/>
    <w:rsid w:val="675E6BB3"/>
    <w:rsid w:val="680A383B"/>
    <w:rsid w:val="68402C94"/>
    <w:rsid w:val="68406F62"/>
    <w:rsid w:val="68D772B0"/>
    <w:rsid w:val="693D4414"/>
    <w:rsid w:val="69B3154C"/>
    <w:rsid w:val="69C41894"/>
    <w:rsid w:val="69EE6300"/>
    <w:rsid w:val="69FA19C4"/>
    <w:rsid w:val="6A1876FA"/>
    <w:rsid w:val="6A1F0D5E"/>
    <w:rsid w:val="6A520D7C"/>
    <w:rsid w:val="6A562DEE"/>
    <w:rsid w:val="6AE57307"/>
    <w:rsid w:val="6AF67CC4"/>
    <w:rsid w:val="6B252A70"/>
    <w:rsid w:val="6B55173A"/>
    <w:rsid w:val="6BB563CD"/>
    <w:rsid w:val="6BD779E9"/>
    <w:rsid w:val="6BDE3191"/>
    <w:rsid w:val="6BFC151F"/>
    <w:rsid w:val="6C21607E"/>
    <w:rsid w:val="6C393129"/>
    <w:rsid w:val="6C8531C4"/>
    <w:rsid w:val="6C9C3E11"/>
    <w:rsid w:val="6CB33018"/>
    <w:rsid w:val="6CC85207"/>
    <w:rsid w:val="6CED3D5A"/>
    <w:rsid w:val="6CF66663"/>
    <w:rsid w:val="6D003974"/>
    <w:rsid w:val="6D5D198D"/>
    <w:rsid w:val="6D96F85B"/>
    <w:rsid w:val="6DC038D5"/>
    <w:rsid w:val="6DD456BE"/>
    <w:rsid w:val="6DE470B7"/>
    <w:rsid w:val="6DFD7802"/>
    <w:rsid w:val="6E155F64"/>
    <w:rsid w:val="6E87707F"/>
    <w:rsid w:val="6EF50D05"/>
    <w:rsid w:val="6F3A458E"/>
    <w:rsid w:val="6F523673"/>
    <w:rsid w:val="6F7E54D0"/>
    <w:rsid w:val="6F935DB0"/>
    <w:rsid w:val="6F975093"/>
    <w:rsid w:val="6FFD11C6"/>
    <w:rsid w:val="7012251B"/>
    <w:rsid w:val="70380052"/>
    <w:rsid w:val="7053007F"/>
    <w:rsid w:val="706F35E0"/>
    <w:rsid w:val="70B64CD9"/>
    <w:rsid w:val="70E402C9"/>
    <w:rsid w:val="711549FE"/>
    <w:rsid w:val="711B36A0"/>
    <w:rsid w:val="711E1261"/>
    <w:rsid w:val="7171263F"/>
    <w:rsid w:val="71815BD9"/>
    <w:rsid w:val="71B17A61"/>
    <w:rsid w:val="71CA0C1B"/>
    <w:rsid w:val="722F148A"/>
    <w:rsid w:val="72395053"/>
    <w:rsid w:val="72515DEA"/>
    <w:rsid w:val="725A405D"/>
    <w:rsid w:val="72AA3461"/>
    <w:rsid w:val="72F378F8"/>
    <w:rsid w:val="7313127E"/>
    <w:rsid w:val="7317745B"/>
    <w:rsid w:val="73511AA5"/>
    <w:rsid w:val="735859AD"/>
    <w:rsid w:val="736877A6"/>
    <w:rsid w:val="741B4352"/>
    <w:rsid w:val="74384B03"/>
    <w:rsid w:val="74C66624"/>
    <w:rsid w:val="74E476E3"/>
    <w:rsid w:val="74E56758"/>
    <w:rsid w:val="74F26362"/>
    <w:rsid w:val="752C70F1"/>
    <w:rsid w:val="7545224B"/>
    <w:rsid w:val="754C4D8D"/>
    <w:rsid w:val="75EB1328"/>
    <w:rsid w:val="762B0DFB"/>
    <w:rsid w:val="762E4262"/>
    <w:rsid w:val="76525BE7"/>
    <w:rsid w:val="76656087"/>
    <w:rsid w:val="769F29F8"/>
    <w:rsid w:val="76C9636F"/>
    <w:rsid w:val="76FF58A9"/>
    <w:rsid w:val="7730731A"/>
    <w:rsid w:val="775F0581"/>
    <w:rsid w:val="777F1E64"/>
    <w:rsid w:val="778541A2"/>
    <w:rsid w:val="779415BD"/>
    <w:rsid w:val="779879C4"/>
    <w:rsid w:val="77BFE158"/>
    <w:rsid w:val="77DB5D64"/>
    <w:rsid w:val="77F7590E"/>
    <w:rsid w:val="7800601C"/>
    <w:rsid w:val="784410A5"/>
    <w:rsid w:val="78584264"/>
    <w:rsid w:val="789046A6"/>
    <w:rsid w:val="789D230A"/>
    <w:rsid w:val="78DFAEE6"/>
    <w:rsid w:val="78FFE6AC"/>
    <w:rsid w:val="794C7D62"/>
    <w:rsid w:val="79D07D27"/>
    <w:rsid w:val="7A8054A7"/>
    <w:rsid w:val="7AA57C46"/>
    <w:rsid w:val="7AE109F2"/>
    <w:rsid w:val="7AFC1D9D"/>
    <w:rsid w:val="7B511373"/>
    <w:rsid w:val="7BDE662C"/>
    <w:rsid w:val="7BFF5537"/>
    <w:rsid w:val="7C0D6B04"/>
    <w:rsid w:val="7C2D3BF7"/>
    <w:rsid w:val="7C4411B5"/>
    <w:rsid w:val="7CC320E9"/>
    <w:rsid w:val="7D0842CB"/>
    <w:rsid w:val="7D43276A"/>
    <w:rsid w:val="7D6E4375"/>
    <w:rsid w:val="7D740759"/>
    <w:rsid w:val="7D904DDF"/>
    <w:rsid w:val="7DBB50AE"/>
    <w:rsid w:val="7DBE59C9"/>
    <w:rsid w:val="7E046E5D"/>
    <w:rsid w:val="7E745799"/>
    <w:rsid w:val="7EAD2A69"/>
    <w:rsid w:val="7ECC7EAC"/>
    <w:rsid w:val="7EE26529"/>
    <w:rsid w:val="7EF90044"/>
    <w:rsid w:val="7F3666D5"/>
    <w:rsid w:val="7F690242"/>
    <w:rsid w:val="7FA52C6D"/>
    <w:rsid w:val="7FEDCC3A"/>
    <w:rsid w:val="7FF06C51"/>
    <w:rsid w:val="977B8839"/>
    <w:rsid w:val="B7C4186D"/>
    <w:rsid w:val="B7E5AEB4"/>
    <w:rsid w:val="BFCBBBB9"/>
    <w:rsid w:val="DFBB19AF"/>
    <w:rsid w:val="EFFD05FC"/>
    <w:rsid w:val="FBFA7B19"/>
    <w:rsid w:val="FBFDC597"/>
    <w:rsid w:val="FDFF458E"/>
    <w:rsid w:val="FEDF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line="600" w:lineRule="exact"/>
      <w:ind w:firstLine="560"/>
    </w:pPr>
    <w:rPr>
      <w:rFonts w:ascii="仿宋_GB2312" w:hAnsi="黑体" w:eastAsia="仿宋_GB2312" w:cs="黑体"/>
      <w:bCs/>
      <w:sz w:val="32"/>
      <w:szCs w:val="32"/>
    </w:rPr>
  </w:style>
  <w:style w:type="paragraph" w:styleId="6">
    <w:name w:val="Normal Indent"/>
    <w:basedOn w:val="1"/>
    <w:next w:val="7"/>
    <w:qFormat/>
    <w:uiPriority w:val="0"/>
    <w:pPr>
      <w:ind w:firstLine="420" w:firstLineChars="200"/>
    </w:pPr>
  </w:style>
  <w:style w:type="paragraph" w:styleId="7">
    <w:name w:val="toc 4"/>
    <w:basedOn w:val="1"/>
    <w:next w:val="1"/>
    <w:qFormat/>
    <w:uiPriority w:val="0"/>
    <w:pPr>
      <w:ind w:left="1260" w:leftChars="600"/>
    </w:pPr>
    <w:rPr>
      <w:rFonts w:ascii="Times New Roman" w:hAnsi="Times New Roman" w:eastAsia="宋体" w:cs="Times New Roman"/>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Indent 3"/>
    <w:basedOn w:val="1"/>
    <w:unhideWhenUsed/>
    <w:qFormat/>
    <w:uiPriority w:val="99"/>
    <w:pPr>
      <w:spacing w:line="420" w:lineRule="auto"/>
      <w:ind w:firstLine="480"/>
    </w:pPr>
    <w:rPr>
      <w:sz w:val="24"/>
    </w:rPr>
  </w:style>
  <w:style w:type="paragraph" w:styleId="14">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8"/>
    <w:next w:val="1"/>
    <w:unhideWhenUsed/>
    <w:qFormat/>
    <w:uiPriority w:val="0"/>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paragraph" w:customStyle="1" w:styleId="20">
    <w:name w:val="列出段落1"/>
    <w:basedOn w:val="1"/>
    <w:qFormat/>
    <w:uiPriority w:val="34"/>
    <w:pPr>
      <w:ind w:firstLine="420" w:firstLineChars="200"/>
    </w:pPr>
  </w:style>
  <w:style w:type="character" w:customStyle="1" w:styleId="21">
    <w:name w:val="ql-font-heiti"/>
    <w:basedOn w:val="18"/>
    <w:qFormat/>
    <w:uiPriority w:val="0"/>
  </w:style>
  <w:style w:type="paragraph" w:customStyle="1" w:styleId="22">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ql-font-fangsong"/>
    <w:basedOn w:val="18"/>
    <w:qFormat/>
    <w:uiPriority w:val="0"/>
  </w:style>
  <w:style w:type="paragraph" w:customStyle="1" w:styleId="24">
    <w:name w:val="Table Text"/>
    <w:basedOn w:val="1"/>
    <w:semiHidden/>
    <w:qFormat/>
    <w:uiPriority w:val="0"/>
    <w:rPr>
      <w:rFonts w:ascii="宋体" w:hAnsi="宋体" w:eastAsia="宋体" w:cs="宋体"/>
      <w:sz w:val="24"/>
      <w:szCs w:val="24"/>
      <w:lang w:eastAsia="en-US"/>
    </w:rPr>
  </w:style>
  <w:style w:type="table" w:customStyle="1" w:styleId="25">
    <w:name w:val="Table Normal"/>
    <w:unhideWhenUsed/>
    <w:qFormat/>
    <w:uiPriority w:val="0"/>
    <w:tblPr>
      <w:tblCellMar>
        <w:top w:w="0" w:type="dxa"/>
        <w:left w:w="0" w:type="dxa"/>
        <w:bottom w:w="0" w:type="dxa"/>
        <w:right w:w="0" w:type="dxa"/>
      </w:tblCellMar>
    </w:tblPr>
  </w:style>
  <w:style w:type="character" w:customStyle="1" w:styleId="26">
    <w:name w:val="标题 1 Char"/>
    <w:basedOn w:val="18"/>
    <w:link w:val="3"/>
    <w:qFormat/>
    <w:uiPriority w:val="0"/>
    <w:rPr>
      <w:rFonts w:ascii="宋体" w:hAnsi="宋体"/>
      <w:b/>
      <w:bCs/>
      <w:kern w:val="44"/>
      <w:sz w:val="48"/>
      <w:szCs w:val="48"/>
    </w:rPr>
  </w:style>
  <w:style w:type="character" w:customStyle="1" w:styleId="27">
    <w:name w:val="标题 3 Char Char"/>
    <w:qFormat/>
    <w:uiPriority w:val="0"/>
    <w:rPr>
      <w:rFonts w:ascii="黑体" w:eastAsia="黑体"/>
      <w:bCs/>
      <w:sz w:val="30"/>
    </w:rPr>
  </w:style>
  <w:style w:type="paragraph" w:customStyle="1" w:styleId="28">
    <w:name w:val="表格文字"/>
    <w:basedOn w:val="1"/>
    <w:next w:val="1"/>
    <w:qFormat/>
    <w:uiPriority w:val="0"/>
    <w:pPr>
      <w:spacing w:before="25" w:after="25"/>
      <w:jc w:val="left"/>
    </w:pPr>
    <w:rPr>
      <w:bCs/>
      <w:spacing w:val="10"/>
      <w:kern w:val="0"/>
      <w:sz w:val="24"/>
      <w:szCs w:val="20"/>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3"/>
    <w:next w:val="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sample1"/>
    <w:qFormat/>
    <w:uiPriority w:val="0"/>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21</Pages>
  <Words>8715</Words>
  <Characters>9172</Characters>
  <Lines>112</Lines>
  <Paragraphs>31</Paragraphs>
  <TotalTime>56</TotalTime>
  <ScaleCrop>false</ScaleCrop>
  <LinksUpToDate>false</LinksUpToDate>
  <CharactersWithSpaces>9450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2024-08-10T14:53:00Z</dcterms:created>
  <dc:creator>姜传军</dc:creator>
  <cp:lastModifiedBy>伴硪走、</cp:lastModifiedBy>
  <cp:lastPrinted>2024-06-16T01:20:00Z</cp:lastPrinted>
  <dcterms:modified xsi:type="dcterms:W3CDTF">2024-09-05T02:24:40Z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D3A403E5A86C4D6FBF2F3F8F391C0DD2_13</vt:lpwstr>
  </property>
</Properties>
</file>